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35BA" w14:textId="77777777" w:rsidR="00043947" w:rsidRPr="002C7C94" w:rsidRDefault="00043947" w:rsidP="002C7C94">
      <w:pPr>
        <w:pStyle w:val="Heading1"/>
        <w:rPr>
          <w:rFonts w:ascii="Times New Roman" w:hAnsi="Times New Roman" w:cs="Times New Roman"/>
          <w:b/>
          <w:bCs/>
          <w:sz w:val="24"/>
          <w:szCs w:val="24"/>
        </w:rPr>
      </w:pPr>
      <w:r w:rsidRPr="002C7C94">
        <w:rPr>
          <w:rFonts w:ascii="Times New Roman" w:hAnsi="Times New Roman" w:cs="Times New Roman"/>
          <w:b/>
          <w:bCs/>
          <w:sz w:val="24"/>
          <w:szCs w:val="24"/>
        </w:rPr>
        <w:t>05 – 071</w:t>
      </w:r>
      <w:r w:rsidR="00947C12" w:rsidRPr="002C7C94">
        <w:rPr>
          <w:rFonts w:ascii="Times New Roman" w:hAnsi="Times New Roman" w:cs="Times New Roman"/>
          <w:b/>
          <w:bCs/>
          <w:sz w:val="24"/>
          <w:szCs w:val="24"/>
        </w:rPr>
        <w:tab/>
      </w:r>
      <w:r w:rsidRPr="002C7C94">
        <w:rPr>
          <w:rFonts w:ascii="Times New Roman" w:hAnsi="Times New Roman" w:cs="Times New Roman"/>
          <w:b/>
          <w:bCs/>
          <w:sz w:val="24"/>
          <w:szCs w:val="24"/>
        </w:rPr>
        <w:tab/>
        <w:t>DEPARTMENT OF EDUCATION</w:t>
      </w:r>
    </w:p>
    <w:p w14:paraId="1AB5F205" w14:textId="77777777" w:rsidR="00043947" w:rsidRPr="00587A93" w:rsidRDefault="00043947" w:rsidP="00947C12">
      <w:pPr>
        <w:rPr>
          <w:b/>
          <w:sz w:val="22"/>
          <w:szCs w:val="22"/>
        </w:rPr>
      </w:pPr>
    </w:p>
    <w:p w14:paraId="51126E4D" w14:textId="77777777" w:rsidR="00043947" w:rsidRPr="00587A93" w:rsidRDefault="00043947" w:rsidP="00947C12">
      <w:pPr>
        <w:ind w:left="2160" w:hanging="2160"/>
        <w:rPr>
          <w:b/>
          <w:sz w:val="22"/>
          <w:szCs w:val="22"/>
        </w:rPr>
      </w:pPr>
      <w:r w:rsidRPr="00587A93">
        <w:rPr>
          <w:b/>
          <w:sz w:val="22"/>
          <w:szCs w:val="22"/>
        </w:rPr>
        <w:t xml:space="preserve">Chapter </w:t>
      </w:r>
      <w:r w:rsidR="00BF0691" w:rsidRPr="00587A93">
        <w:rPr>
          <w:b/>
          <w:sz w:val="22"/>
          <w:szCs w:val="22"/>
        </w:rPr>
        <w:t>140:</w:t>
      </w:r>
      <w:r w:rsidR="00947C12">
        <w:rPr>
          <w:sz w:val="22"/>
          <w:szCs w:val="22"/>
        </w:rPr>
        <w:tab/>
      </w:r>
      <w:r w:rsidRPr="00587A93">
        <w:rPr>
          <w:b/>
          <w:sz w:val="22"/>
          <w:szCs w:val="22"/>
        </w:rPr>
        <w:t>PUBLIC CHARTER SCHOOLS</w:t>
      </w:r>
    </w:p>
    <w:p w14:paraId="4B1E5A90" w14:textId="77777777" w:rsidR="00043947" w:rsidRPr="00587A93" w:rsidRDefault="00043947" w:rsidP="00947C12">
      <w:pPr>
        <w:rPr>
          <w:sz w:val="22"/>
          <w:szCs w:val="22"/>
        </w:rPr>
      </w:pPr>
    </w:p>
    <w:p w14:paraId="668510F0" w14:textId="77777777" w:rsidR="00043947" w:rsidRPr="00587A93" w:rsidRDefault="00043947" w:rsidP="00947C12">
      <w:pPr>
        <w:pBdr>
          <w:top w:val="single" w:sz="4" w:space="1" w:color="auto"/>
          <w:bottom w:val="single" w:sz="4" w:space="1" w:color="auto"/>
        </w:pBdr>
        <w:rPr>
          <w:sz w:val="22"/>
          <w:szCs w:val="22"/>
        </w:rPr>
      </w:pPr>
    </w:p>
    <w:p w14:paraId="19E7C418" w14:textId="77777777" w:rsidR="00947C12" w:rsidRDefault="00043947" w:rsidP="00947C12">
      <w:pPr>
        <w:pBdr>
          <w:top w:val="single" w:sz="4" w:space="1" w:color="auto"/>
          <w:bottom w:val="single" w:sz="4" w:space="1" w:color="auto"/>
        </w:pBdr>
        <w:rPr>
          <w:sz w:val="22"/>
          <w:szCs w:val="22"/>
        </w:rPr>
      </w:pPr>
      <w:r w:rsidRPr="00587A93">
        <w:rPr>
          <w:b/>
          <w:sz w:val="22"/>
          <w:szCs w:val="22"/>
        </w:rPr>
        <w:t>SUMMARY</w:t>
      </w:r>
      <w:r w:rsidRPr="00587A93">
        <w:rPr>
          <w:sz w:val="22"/>
          <w:szCs w:val="22"/>
        </w:rPr>
        <w:t>:</w:t>
      </w:r>
      <w:r w:rsidR="00947C12">
        <w:rPr>
          <w:sz w:val="22"/>
          <w:szCs w:val="22"/>
        </w:rPr>
        <w:t xml:space="preserve"> </w:t>
      </w:r>
      <w:r w:rsidRPr="00587A93">
        <w:rPr>
          <w:sz w:val="22"/>
          <w:szCs w:val="22"/>
        </w:rPr>
        <w:t>This rule</w:t>
      </w:r>
      <w:r w:rsidR="003B21F5" w:rsidRPr="00587A93">
        <w:rPr>
          <w:sz w:val="22"/>
          <w:szCs w:val="22"/>
        </w:rPr>
        <w:t xml:space="preserve"> establishes standards and procedures for implementation of Title 20-A, chapter 112, governing the authorizing, oversight and operation of public charter schools in </w:t>
      </w:r>
      <w:smartTag w:uri="urn:schemas-microsoft-com:office:smarttags" w:element="place">
        <w:smartTag w:uri="urn:schemas-microsoft-com:office:smarttags" w:element="State">
          <w:r w:rsidR="003B21F5" w:rsidRPr="00587A93">
            <w:rPr>
              <w:sz w:val="22"/>
              <w:szCs w:val="22"/>
            </w:rPr>
            <w:t>Maine</w:t>
          </w:r>
        </w:smartTag>
      </w:smartTag>
      <w:r w:rsidR="003B21F5" w:rsidRPr="00587A93">
        <w:rPr>
          <w:sz w:val="22"/>
          <w:szCs w:val="22"/>
        </w:rPr>
        <w:t>.</w:t>
      </w:r>
      <w:r w:rsidR="00947C12">
        <w:rPr>
          <w:sz w:val="22"/>
          <w:szCs w:val="22"/>
        </w:rPr>
        <w:t xml:space="preserve"> </w:t>
      </w:r>
      <w:r w:rsidR="003B21F5" w:rsidRPr="00587A93">
        <w:rPr>
          <w:sz w:val="22"/>
          <w:szCs w:val="22"/>
        </w:rPr>
        <w:t>The rule requires public notice of activities of authorizers and charter schools, sets forth student enrollment procedures, establishes standards for the performance of authorizers, clarifies the funding of public charter schools, clarifies the process for petitioning for conversion of a non</w:t>
      </w:r>
      <w:r w:rsidR="00947C12">
        <w:rPr>
          <w:sz w:val="22"/>
          <w:szCs w:val="22"/>
        </w:rPr>
        <w:t>-</w:t>
      </w:r>
      <w:r w:rsidR="003B21F5" w:rsidRPr="00587A93">
        <w:rPr>
          <w:sz w:val="22"/>
          <w:szCs w:val="22"/>
        </w:rPr>
        <w:t>charter public school, and provides criteria for determining when a charter school governing board is sufficiently independent of a</w:t>
      </w:r>
      <w:r w:rsidR="00B81AB9" w:rsidRPr="00587A93">
        <w:rPr>
          <w:sz w:val="22"/>
          <w:szCs w:val="22"/>
        </w:rPr>
        <w:t>n</w:t>
      </w:r>
      <w:r w:rsidR="003B21F5" w:rsidRPr="00587A93">
        <w:rPr>
          <w:sz w:val="22"/>
          <w:szCs w:val="22"/>
        </w:rPr>
        <w:t xml:space="preserve"> education service provider with which the board may contract.</w:t>
      </w:r>
    </w:p>
    <w:p w14:paraId="6B5A9EB0" w14:textId="77777777" w:rsidR="00043947" w:rsidRPr="00587A93" w:rsidRDefault="00043947" w:rsidP="00947C12">
      <w:pPr>
        <w:pBdr>
          <w:top w:val="single" w:sz="4" w:space="1" w:color="auto"/>
          <w:bottom w:val="single" w:sz="4" w:space="1" w:color="auto"/>
        </w:pBdr>
        <w:rPr>
          <w:sz w:val="22"/>
          <w:szCs w:val="22"/>
        </w:rPr>
      </w:pPr>
    </w:p>
    <w:p w14:paraId="0E86BB34" w14:textId="77777777" w:rsidR="00043947" w:rsidRPr="00587A93" w:rsidRDefault="00043947" w:rsidP="00947C12">
      <w:pPr>
        <w:rPr>
          <w:sz w:val="22"/>
          <w:szCs w:val="22"/>
        </w:rPr>
      </w:pPr>
    </w:p>
    <w:p w14:paraId="61C877B4" w14:textId="77777777" w:rsidR="00047384" w:rsidRPr="00587A93" w:rsidRDefault="00047384" w:rsidP="00947C12">
      <w:pPr>
        <w:rPr>
          <w:sz w:val="22"/>
          <w:szCs w:val="22"/>
        </w:rPr>
      </w:pPr>
    </w:p>
    <w:p w14:paraId="62A52EF9" w14:textId="77777777" w:rsidR="00047384" w:rsidRDefault="00047384" w:rsidP="00947C12">
      <w:pPr>
        <w:rPr>
          <w:b/>
          <w:sz w:val="22"/>
          <w:szCs w:val="22"/>
        </w:rPr>
      </w:pPr>
      <w:r w:rsidRPr="00587A93">
        <w:rPr>
          <w:b/>
          <w:sz w:val="22"/>
          <w:szCs w:val="22"/>
        </w:rPr>
        <w:t>SECTION 1.</w:t>
      </w:r>
      <w:r w:rsidR="00947C12">
        <w:rPr>
          <w:b/>
          <w:sz w:val="22"/>
          <w:szCs w:val="22"/>
        </w:rPr>
        <w:t xml:space="preserve"> </w:t>
      </w:r>
      <w:r w:rsidRPr="00587A93">
        <w:rPr>
          <w:b/>
          <w:sz w:val="22"/>
          <w:szCs w:val="22"/>
        </w:rPr>
        <w:t>PURPOSE</w:t>
      </w:r>
    </w:p>
    <w:p w14:paraId="7607E696" w14:textId="77777777" w:rsidR="00947C12" w:rsidRPr="00587A93" w:rsidRDefault="00947C12" w:rsidP="00947C12">
      <w:pPr>
        <w:rPr>
          <w:b/>
          <w:sz w:val="22"/>
          <w:szCs w:val="22"/>
        </w:rPr>
      </w:pPr>
    </w:p>
    <w:p w14:paraId="28260A6B" w14:textId="77777777" w:rsidR="004E271A" w:rsidRPr="00587A93" w:rsidRDefault="004E271A" w:rsidP="00947C12">
      <w:pPr>
        <w:autoSpaceDE w:val="0"/>
        <w:autoSpaceDN w:val="0"/>
        <w:adjustRightInd w:val="0"/>
        <w:rPr>
          <w:sz w:val="22"/>
          <w:szCs w:val="22"/>
        </w:rPr>
      </w:pPr>
      <w:r w:rsidRPr="00587A93">
        <w:rPr>
          <w:sz w:val="22"/>
          <w:szCs w:val="22"/>
        </w:rPr>
        <w:t>This rule provides standards and procedures for implementation of Title 20-A, chapter 112</w:t>
      </w:r>
      <w:r w:rsidR="00B81AB9" w:rsidRPr="00587A93">
        <w:rPr>
          <w:sz w:val="22"/>
          <w:szCs w:val="22"/>
        </w:rPr>
        <w:t>,</w:t>
      </w:r>
      <w:r w:rsidRPr="00587A93">
        <w:rPr>
          <w:sz w:val="22"/>
          <w:szCs w:val="22"/>
        </w:rPr>
        <w:t xml:space="preserve"> relating to the authorizing, oversight and operation of public charter schools in </w:t>
      </w:r>
      <w:smartTag w:uri="urn:schemas-microsoft-com:office:smarttags" w:element="place">
        <w:smartTag w:uri="urn:schemas-microsoft-com:office:smarttags" w:element="State">
          <w:r w:rsidRPr="00587A93">
            <w:rPr>
              <w:sz w:val="22"/>
              <w:szCs w:val="22"/>
            </w:rPr>
            <w:t>Maine</w:t>
          </w:r>
        </w:smartTag>
      </w:smartTag>
      <w:r w:rsidRPr="00587A93">
        <w:rPr>
          <w:sz w:val="22"/>
          <w:szCs w:val="22"/>
        </w:rPr>
        <w:t>.</w:t>
      </w:r>
      <w:r w:rsidR="00947C12">
        <w:rPr>
          <w:sz w:val="22"/>
          <w:szCs w:val="22"/>
        </w:rPr>
        <w:t xml:space="preserve"> </w:t>
      </w:r>
      <w:r w:rsidRPr="00587A93">
        <w:rPr>
          <w:sz w:val="22"/>
          <w:szCs w:val="22"/>
        </w:rPr>
        <w:t>The rule must be read as an accompaniment to the statute,</w:t>
      </w:r>
      <w:r w:rsidR="00B81AB9" w:rsidRPr="00587A93">
        <w:rPr>
          <w:sz w:val="22"/>
          <w:szCs w:val="22"/>
        </w:rPr>
        <w:t xml:space="preserve"> not in place of the statute because the </w:t>
      </w:r>
      <w:r w:rsidRPr="00587A93">
        <w:rPr>
          <w:sz w:val="22"/>
          <w:szCs w:val="22"/>
        </w:rPr>
        <w:t>rule does not restate all statutory provisions.</w:t>
      </w:r>
    </w:p>
    <w:p w14:paraId="566A8383" w14:textId="77777777" w:rsidR="004C7CA0" w:rsidRPr="00587A93" w:rsidRDefault="004C7CA0" w:rsidP="00947C12">
      <w:pPr>
        <w:rPr>
          <w:sz w:val="22"/>
          <w:szCs w:val="22"/>
        </w:rPr>
      </w:pPr>
    </w:p>
    <w:p w14:paraId="4F440DDC" w14:textId="77777777" w:rsidR="00047384" w:rsidRPr="00587A93" w:rsidRDefault="00047384" w:rsidP="00947C12">
      <w:pPr>
        <w:rPr>
          <w:b/>
          <w:sz w:val="22"/>
          <w:szCs w:val="22"/>
        </w:rPr>
      </w:pPr>
    </w:p>
    <w:p w14:paraId="00D47F87" w14:textId="77777777" w:rsidR="00947C12" w:rsidRDefault="00D46A9C" w:rsidP="00947C12">
      <w:pPr>
        <w:rPr>
          <w:b/>
          <w:sz w:val="22"/>
          <w:szCs w:val="22"/>
        </w:rPr>
      </w:pPr>
      <w:r w:rsidRPr="00587A93">
        <w:rPr>
          <w:b/>
          <w:sz w:val="22"/>
          <w:szCs w:val="22"/>
        </w:rPr>
        <w:t>SECTION</w:t>
      </w:r>
      <w:r w:rsidR="004E271A" w:rsidRPr="00587A93">
        <w:rPr>
          <w:b/>
          <w:sz w:val="22"/>
          <w:szCs w:val="22"/>
        </w:rPr>
        <w:t xml:space="preserve"> 2</w:t>
      </w:r>
      <w:r w:rsidRPr="00587A93">
        <w:rPr>
          <w:b/>
          <w:sz w:val="22"/>
          <w:szCs w:val="22"/>
        </w:rPr>
        <w:t>.</w:t>
      </w:r>
      <w:r w:rsidR="00947C12">
        <w:rPr>
          <w:b/>
          <w:sz w:val="22"/>
          <w:szCs w:val="22"/>
        </w:rPr>
        <w:t xml:space="preserve"> </w:t>
      </w:r>
      <w:r w:rsidRPr="00587A93">
        <w:rPr>
          <w:b/>
          <w:sz w:val="22"/>
          <w:szCs w:val="22"/>
        </w:rPr>
        <w:t>AUTHORIZ</w:t>
      </w:r>
      <w:r w:rsidR="00712230" w:rsidRPr="00587A93">
        <w:rPr>
          <w:b/>
          <w:sz w:val="22"/>
          <w:szCs w:val="22"/>
        </w:rPr>
        <w:t>ERS AND AUTHORIZING OF CHARTER SCHOOLS</w:t>
      </w:r>
    </w:p>
    <w:p w14:paraId="732CFFE8" w14:textId="77777777" w:rsidR="009251CA" w:rsidRPr="00587A93" w:rsidRDefault="009251CA" w:rsidP="00947C12">
      <w:pPr>
        <w:rPr>
          <w:sz w:val="22"/>
          <w:szCs w:val="22"/>
        </w:rPr>
      </w:pPr>
    </w:p>
    <w:p w14:paraId="20626B62" w14:textId="77777777" w:rsidR="00947C12" w:rsidRDefault="00D46A9C" w:rsidP="00947C12">
      <w:pPr>
        <w:rPr>
          <w:b/>
          <w:sz w:val="22"/>
          <w:szCs w:val="22"/>
        </w:rPr>
      </w:pPr>
      <w:r w:rsidRPr="00587A93">
        <w:rPr>
          <w:b/>
          <w:sz w:val="22"/>
          <w:szCs w:val="22"/>
        </w:rPr>
        <w:t>1.</w:t>
      </w:r>
      <w:r w:rsidR="00043947" w:rsidRPr="00587A93">
        <w:rPr>
          <w:b/>
          <w:sz w:val="22"/>
          <w:szCs w:val="22"/>
        </w:rPr>
        <w:tab/>
      </w:r>
      <w:r w:rsidR="000E2C02" w:rsidRPr="00587A93">
        <w:rPr>
          <w:b/>
          <w:sz w:val="22"/>
          <w:szCs w:val="22"/>
        </w:rPr>
        <w:t>Practices and procedures</w:t>
      </w:r>
    </w:p>
    <w:p w14:paraId="7ABE569B" w14:textId="77777777" w:rsidR="003B31D4" w:rsidRPr="00587A93" w:rsidRDefault="003B31D4" w:rsidP="00947C12">
      <w:pPr>
        <w:rPr>
          <w:sz w:val="22"/>
          <w:szCs w:val="22"/>
        </w:rPr>
      </w:pPr>
    </w:p>
    <w:p w14:paraId="730D6780" w14:textId="77777777" w:rsidR="00947C12" w:rsidRDefault="00041FA8" w:rsidP="00947C12">
      <w:pPr>
        <w:ind w:left="720"/>
        <w:rPr>
          <w:sz w:val="22"/>
          <w:szCs w:val="22"/>
        </w:rPr>
      </w:pPr>
      <w:r w:rsidRPr="00587A93">
        <w:rPr>
          <w:sz w:val="22"/>
          <w:szCs w:val="22"/>
        </w:rPr>
        <w:t>An</w:t>
      </w:r>
      <w:r w:rsidR="003B31D4" w:rsidRPr="00587A93">
        <w:rPr>
          <w:sz w:val="22"/>
          <w:szCs w:val="22"/>
        </w:rPr>
        <w:t xml:space="preserve"> authorizer must </w:t>
      </w:r>
      <w:r w:rsidR="00493A05" w:rsidRPr="00587A93">
        <w:rPr>
          <w:sz w:val="22"/>
          <w:szCs w:val="22"/>
        </w:rPr>
        <w:t xml:space="preserve">develop and maintain policies and practices consistent with </w:t>
      </w:r>
      <w:r w:rsidR="003B31D4" w:rsidRPr="00587A93">
        <w:rPr>
          <w:sz w:val="22"/>
          <w:szCs w:val="22"/>
        </w:rPr>
        <w:t>nationally</w:t>
      </w:r>
      <w:r w:rsidR="00B81AB9" w:rsidRPr="00587A93">
        <w:rPr>
          <w:sz w:val="22"/>
          <w:szCs w:val="22"/>
        </w:rPr>
        <w:t>-</w:t>
      </w:r>
      <w:r w:rsidR="003B31D4" w:rsidRPr="00587A93">
        <w:rPr>
          <w:sz w:val="22"/>
          <w:szCs w:val="22"/>
        </w:rPr>
        <w:t xml:space="preserve">recognized principles and professional standards </w:t>
      </w:r>
      <w:r w:rsidR="00493A05" w:rsidRPr="00587A93">
        <w:rPr>
          <w:sz w:val="22"/>
          <w:szCs w:val="22"/>
        </w:rPr>
        <w:t>for authorizing public charter schools.</w:t>
      </w:r>
    </w:p>
    <w:p w14:paraId="6448889E" w14:textId="77777777" w:rsidR="00493A05" w:rsidRPr="00587A93" w:rsidRDefault="00493A05" w:rsidP="00947C12">
      <w:pPr>
        <w:rPr>
          <w:sz w:val="22"/>
          <w:szCs w:val="22"/>
        </w:rPr>
      </w:pPr>
    </w:p>
    <w:p w14:paraId="4DADFDA0" w14:textId="77777777" w:rsidR="003B31D4" w:rsidRPr="00587A93" w:rsidRDefault="00493A05" w:rsidP="00947C12">
      <w:pPr>
        <w:ind w:left="720"/>
        <w:rPr>
          <w:sz w:val="22"/>
          <w:szCs w:val="22"/>
        </w:rPr>
      </w:pPr>
      <w:r w:rsidRPr="00587A93">
        <w:rPr>
          <w:sz w:val="22"/>
          <w:szCs w:val="22"/>
        </w:rPr>
        <w:t>For purposes of determining whether an authorizer’s policies and practices conform to nationally</w:t>
      </w:r>
      <w:r w:rsidR="00B81AB9" w:rsidRPr="00587A93">
        <w:rPr>
          <w:sz w:val="22"/>
          <w:szCs w:val="22"/>
        </w:rPr>
        <w:t>-</w:t>
      </w:r>
      <w:r w:rsidRPr="00587A93">
        <w:rPr>
          <w:sz w:val="22"/>
          <w:szCs w:val="22"/>
        </w:rPr>
        <w:t xml:space="preserve">recognized principles and professional standards, the Department </w:t>
      </w:r>
      <w:r w:rsidR="00B81AB9" w:rsidRPr="00587A93">
        <w:rPr>
          <w:sz w:val="22"/>
          <w:szCs w:val="22"/>
        </w:rPr>
        <w:t xml:space="preserve">of Education </w:t>
      </w:r>
      <w:r w:rsidR="00041FA8" w:rsidRPr="00587A93">
        <w:rPr>
          <w:sz w:val="22"/>
          <w:szCs w:val="22"/>
        </w:rPr>
        <w:t xml:space="preserve">will </w:t>
      </w:r>
      <w:r w:rsidR="00712230" w:rsidRPr="00587A93">
        <w:rPr>
          <w:sz w:val="22"/>
          <w:szCs w:val="22"/>
        </w:rPr>
        <w:t xml:space="preserve">evaluate </w:t>
      </w:r>
      <w:r w:rsidR="00041FA8" w:rsidRPr="00587A93">
        <w:rPr>
          <w:sz w:val="22"/>
          <w:szCs w:val="22"/>
        </w:rPr>
        <w:t xml:space="preserve">the authorizer’s policies and practices </w:t>
      </w:r>
      <w:proofErr w:type="gramStart"/>
      <w:r w:rsidR="00712230" w:rsidRPr="00587A93">
        <w:rPr>
          <w:sz w:val="22"/>
          <w:szCs w:val="22"/>
        </w:rPr>
        <w:t>on the basis of</w:t>
      </w:r>
      <w:proofErr w:type="gramEnd"/>
      <w:r w:rsidR="00712230" w:rsidRPr="00587A93">
        <w:rPr>
          <w:sz w:val="22"/>
          <w:szCs w:val="22"/>
        </w:rPr>
        <w:t xml:space="preserve"> </w:t>
      </w:r>
      <w:r w:rsidR="00041FA8" w:rsidRPr="00587A93">
        <w:rPr>
          <w:sz w:val="22"/>
          <w:szCs w:val="22"/>
        </w:rPr>
        <w:t xml:space="preserve">the </w:t>
      </w:r>
      <w:r w:rsidRPr="00587A93">
        <w:rPr>
          <w:sz w:val="22"/>
          <w:szCs w:val="22"/>
        </w:rPr>
        <w:t xml:space="preserve">principles and standards set forth in </w:t>
      </w:r>
      <w:r w:rsidR="003B31D4" w:rsidRPr="00587A93">
        <w:rPr>
          <w:sz w:val="22"/>
          <w:szCs w:val="22"/>
        </w:rPr>
        <w:t xml:space="preserve">the publication, </w:t>
      </w:r>
      <w:r w:rsidR="003B31D4" w:rsidRPr="00947C12">
        <w:rPr>
          <w:i/>
          <w:sz w:val="22"/>
          <w:szCs w:val="22"/>
        </w:rPr>
        <w:t>Principles and Standards for Quality Charter School Authorizing</w:t>
      </w:r>
      <w:r w:rsidR="003B31D4" w:rsidRPr="00587A93">
        <w:rPr>
          <w:sz w:val="22"/>
          <w:szCs w:val="22"/>
        </w:rPr>
        <w:t>, published by the National Association of Charter School Authorizers, copyrighted 2010</w:t>
      </w:r>
      <w:r w:rsidRPr="00587A93">
        <w:rPr>
          <w:sz w:val="22"/>
          <w:szCs w:val="22"/>
        </w:rPr>
        <w:t xml:space="preserve">. </w:t>
      </w:r>
      <w:r w:rsidR="003B31D4" w:rsidRPr="00587A93">
        <w:rPr>
          <w:sz w:val="22"/>
          <w:szCs w:val="22"/>
        </w:rPr>
        <w:t xml:space="preserve">This publication is available on the </w:t>
      </w:r>
      <w:r w:rsidR="00B81AB9" w:rsidRPr="00587A93">
        <w:rPr>
          <w:sz w:val="22"/>
          <w:szCs w:val="22"/>
        </w:rPr>
        <w:t>D</w:t>
      </w:r>
      <w:r w:rsidR="003B31D4" w:rsidRPr="00587A93">
        <w:rPr>
          <w:sz w:val="22"/>
          <w:szCs w:val="22"/>
        </w:rPr>
        <w:t xml:space="preserve">epartment’s </w:t>
      </w:r>
      <w:r w:rsidR="00B81AB9" w:rsidRPr="00587A93">
        <w:rPr>
          <w:sz w:val="22"/>
          <w:szCs w:val="22"/>
        </w:rPr>
        <w:t xml:space="preserve">Website on the </w:t>
      </w:r>
      <w:r w:rsidR="003B31D4" w:rsidRPr="00587A93">
        <w:rPr>
          <w:sz w:val="22"/>
          <w:szCs w:val="22"/>
        </w:rPr>
        <w:t>Internet</w:t>
      </w:r>
      <w:r w:rsidR="00B81AB9" w:rsidRPr="00587A93">
        <w:rPr>
          <w:sz w:val="22"/>
          <w:szCs w:val="22"/>
        </w:rPr>
        <w:t>.</w:t>
      </w:r>
    </w:p>
    <w:p w14:paraId="26E7B001" w14:textId="77777777" w:rsidR="004E271A" w:rsidRPr="00587A93" w:rsidRDefault="004E271A" w:rsidP="00947C12">
      <w:pPr>
        <w:rPr>
          <w:sz w:val="22"/>
          <w:szCs w:val="22"/>
        </w:rPr>
      </w:pPr>
    </w:p>
    <w:p w14:paraId="2157D7C7" w14:textId="77777777" w:rsidR="004E271A" w:rsidRPr="00587A93" w:rsidRDefault="004E271A" w:rsidP="00947C12">
      <w:pPr>
        <w:rPr>
          <w:b/>
          <w:sz w:val="22"/>
          <w:szCs w:val="22"/>
        </w:rPr>
      </w:pPr>
      <w:r w:rsidRPr="00587A93">
        <w:rPr>
          <w:b/>
          <w:sz w:val="22"/>
          <w:szCs w:val="22"/>
        </w:rPr>
        <w:t>2.</w:t>
      </w:r>
      <w:r w:rsidR="00947C12">
        <w:rPr>
          <w:b/>
          <w:sz w:val="22"/>
          <w:szCs w:val="22"/>
        </w:rPr>
        <w:tab/>
      </w:r>
      <w:r w:rsidRPr="00587A93">
        <w:rPr>
          <w:b/>
          <w:sz w:val="22"/>
          <w:szCs w:val="22"/>
        </w:rPr>
        <w:t>Maintaining list of interested parties</w:t>
      </w:r>
    </w:p>
    <w:p w14:paraId="41FDB6B9" w14:textId="77777777" w:rsidR="004E271A" w:rsidRPr="00587A93" w:rsidRDefault="004E271A" w:rsidP="00947C12">
      <w:pPr>
        <w:rPr>
          <w:sz w:val="22"/>
          <w:szCs w:val="22"/>
        </w:rPr>
      </w:pPr>
    </w:p>
    <w:p w14:paraId="3D57B159" w14:textId="77777777" w:rsidR="00947C12" w:rsidRDefault="004E271A" w:rsidP="00947C12">
      <w:pPr>
        <w:ind w:left="720"/>
        <w:rPr>
          <w:sz w:val="22"/>
          <w:szCs w:val="22"/>
        </w:rPr>
      </w:pPr>
      <w:r w:rsidRPr="00587A93">
        <w:rPr>
          <w:sz w:val="22"/>
          <w:szCs w:val="22"/>
        </w:rPr>
        <w:t>An authorizer shall maintain a list of persons interested in the activities of the authorizer and any charter schools that it may authorize.</w:t>
      </w:r>
      <w:r w:rsidR="00947C12">
        <w:rPr>
          <w:sz w:val="22"/>
          <w:szCs w:val="22"/>
        </w:rPr>
        <w:t xml:space="preserve"> </w:t>
      </w:r>
      <w:r w:rsidR="008C182C" w:rsidRPr="00587A93">
        <w:rPr>
          <w:sz w:val="22"/>
          <w:szCs w:val="22"/>
        </w:rPr>
        <w:t>The authorizer shall notify persons on that list when the authorizer issues a request for proposals (RFP) or accepts a charter school application, and when a charter school it authorizes begins accepting applications for enrollment. Notice may be provided by e-mail, except that it must be provided by regular mail for people who do not have e-mail at their homes.</w:t>
      </w:r>
    </w:p>
    <w:p w14:paraId="683B6A83" w14:textId="77777777" w:rsidR="004D1DDB" w:rsidRPr="00587A93" w:rsidRDefault="004D1DDB" w:rsidP="00947C12">
      <w:pPr>
        <w:rPr>
          <w:sz w:val="22"/>
          <w:szCs w:val="22"/>
        </w:rPr>
      </w:pPr>
    </w:p>
    <w:p w14:paraId="4A7212DC" w14:textId="77777777" w:rsidR="00947C12" w:rsidRDefault="004E271A" w:rsidP="00947C12">
      <w:pPr>
        <w:keepNext/>
        <w:keepLines/>
        <w:rPr>
          <w:b/>
          <w:sz w:val="22"/>
          <w:szCs w:val="22"/>
        </w:rPr>
      </w:pPr>
      <w:r w:rsidRPr="00587A93">
        <w:rPr>
          <w:b/>
          <w:sz w:val="22"/>
          <w:szCs w:val="22"/>
        </w:rPr>
        <w:lastRenderedPageBreak/>
        <w:t>3</w:t>
      </w:r>
      <w:r w:rsidR="00D46A9C" w:rsidRPr="00587A93">
        <w:rPr>
          <w:b/>
          <w:sz w:val="22"/>
          <w:szCs w:val="22"/>
        </w:rPr>
        <w:t>.</w:t>
      </w:r>
      <w:r w:rsidR="00947C12">
        <w:rPr>
          <w:b/>
          <w:sz w:val="22"/>
          <w:szCs w:val="22"/>
        </w:rPr>
        <w:tab/>
      </w:r>
      <w:r w:rsidR="0082436C" w:rsidRPr="00587A93">
        <w:rPr>
          <w:b/>
          <w:sz w:val="22"/>
          <w:szCs w:val="22"/>
        </w:rPr>
        <w:t xml:space="preserve">Solicitation of </w:t>
      </w:r>
      <w:r w:rsidR="00DA730E">
        <w:rPr>
          <w:b/>
          <w:sz w:val="22"/>
          <w:szCs w:val="22"/>
        </w:rPr>
        <w:t>c</w:t>
      </w:r>
      <w:r w:rsidR="0082436C" w:rsidRPr="00587A93">
        <w:rPr>
          <w:b/>
          <w:sz w:val="22"/>
          <w:szCs w:val="22"/>
        </w:rPr>
        <w:t xml:space="preserve">harter </w:t>
      </w:r>
      <w:r w:rsidR="00DA730E">
        <w:rPr>
          <w:b/>
          <w:sz w:val="22"/>
          <w:szCs w:val="22"/>
        </w:rPr>
        <w:t>s</w:t>
      </w:r>
      <w:r w:rsidR="0082436C" w:rsidRPr="00587A93">
        <w:rPr>
          <w:b/>
          <w:sz w:val="22"/>
          <w:szCs w:val="22"/>
        </w:rPr>
        <w:t xml:space="preserve">chool </w:t>
      </w:r>
      <w:r w:rsidR="00DA730E">
        <w:rPr>
          <w:b/>
          <w:sz w:val="22"/>
          <w:szCs w:val="22"/>
        </w:rPr>
        <w:t>a</w:t>
      </w:r>
      <w:r w:rsidR="0082436C" w:rsidRPr="00587A93">
        <w:rPr>
          <w:b/>
          <w:sz w:val="22"/>
          <w:szCs w:val="22"/>
        </w:rPr>
        <w:t>pplications</w:t>
      </w:r>
    </w:p>
    <w:p w14:paraId="154A51A6" w14:textId="77777777" w:rsidR="009251CA" w:rsidRPr="00587A93" w:rsidRDefault="009251CA" w:rsidP="00947C12">
      <w:pPr>
        <w:keepNext/>
        <w:keepLines/>
        <w:rPr>
          <w:sz w:val="22"/>
          <w:szCs w:val="22"/>
        </w:rPr>
      </w:pPr>
    </w:p>
    <w:p w14:paraId="5F2B0AF8" w14:textId="77777777" w:rsidR="00E04255" w:rsidRPr="00587A93" w:rsidRDefault="00CE1B06" w:rsidP="00947C12">
      <w:pPr>
        <w:keepNext/>
        <w:keepLines/>
        <w:ind w:left="1440" w:hanging="720"/>
        <w:rPr>
          <w:sz w:val="22"/>
          <w:szCs w:val="22"/>
        </w:rPr>
      </w:pPr>
      <w:r w:rsidRPr="00587A93">
        <w:rPr>
          <w:sz w:val="22"/>
          <w:szCs w:val="22"/>
        </w:rPr>
        <w:t>A.</w:t>
      </w:r>
      <w:r w:rsidR="00947C12">
        <w:rPr>
          <w:sz w:val="22"/>
          <w:szCs w:val="22"/>
        </w:rPr>
        <w:tab/>
      </w:r>
      <w:proofErr w:type="gramStart"/>
      <w:r w:rsidR="0082436C" w:rsidRPr="00587A93">
        <w:rPr>
          <w:sz w:val="22"/>
          <w:szCs w:val="22"/>
        </w:rPr>
        <w:t>In order to</w:t>
      </w:r>
      <w:proofErr w:type="gramEnd"/>
      <w:r w:rsidR="0082436C" w:rsidRPr="00587A93">
        <w:rPr>
          <w:sz w:val="22"/>
          <w:szCs w:val="22"/>
        </w:rPr>
        <w:t xml:space="preserve"> invite, solicit, encourage and guide the development of high-quality public charter school applications, a</w:t>
      </w:r>
      <w:r w:rsidR="00E04255" w:rsidRPr="00587A93">
        <w:rPr>
          <w:sz w:val="22"/>
          <w:szCs w:val="22"/>
        </w:rPr>
        <w:t xml:space="preserve">n authorizer shall develop a request for proposals </w:t>
      </w:r>
      <w:r w:rsidR="0068445C" w:rsidRPr="00587A93">
        <w:rPr>
          <w:sz w:val="22"/>
          <w:szCs w:val="22"/>
        </w:rPr>
        <w:t xml:space="preserve">(RFP) </w:t>
      </w:r>
      <w:r w:rsidR="00E04255" w:rsidRPr="00587A93">
        <w:rPr>
          <w:sz w:val="22"/>
          <w:szCs w:val="22"/>
        </w:rPr>
        <w:t xml:space="preserve">that meets the standards of Title 20-A section 2406. </w:t>
      </w:r>
      <w:r w:rsidR="006C5695">
        <w:rPr>
          <w:sz w:val="22"/>
          <w:szCs w:val="22"/>
        </w:rPr>
        <w:t>T</w:t>
      </w:r>
      <w:r w:rsidR="007738B8">
        <w:rPr>
          <w:sz w:val="22"/>
          <w:szCs w:val="22"/>
        </w:rPr>
        <w:t>he RFP must require the applicant to include detailed plans for the provision of special education services in compliance with state and federal law.</w:t>
      </w:r>
    </w:p>
    <w:p w14:paraId="1150B8BE" w14:textId="77777777" w:rsidR="0082436C" w:rsidRPr="00587A93" w:rsidRDefault="0082436C" w:rsidP="00947C12">
      <w:pPr>
        <w:ind w:left="720"/>
        <w:rPr>
          <w:sz w:val="22"/>
          <w:szCs w:val="22"/>
        </w:rPr>
      </w:pPr>
    </w:p>
    <w:p w14:paraId="60CC1309" w14:textId="77777777" w:rsidR="00947C12" w:rsidRDefault="00CE1B06" w:rsidP="00947C12">
      <w:pPr>
        <w:ind w:left="1440" w:hanging="720"/>
        <w:rPr>
          <w:sz w:val="22"/>
          <w:szCs w:val="22"/>
        </w:rPr>
      </w:pPr>
      <w:r w:rsidRPr="00587A93">
        <w:rPr>
          <w:sz w:val="22"/>
          <w:szCs w:val="22"/>
        </w:rPr>
        <w:t>B</w:t>
      </w:r>
      <w:r w:rsidR="0082436C" w:rsidRPr="00587A93">
        <w:rPr>
          <w:sz w:val="22"/>
          <w:szCs w:val="22"/>
        </w:rPr>
        <w:t>.</w:t>
      </w:r>
      <w:r w:rsidR="00947C12">
        <w:rPr>
          <w:sz w:val="22"/>
          <w:szCs w:val="22"/>
        </w:rPr>
        <w:tab/>
      </w:r>
      <w:r w:rsidR="00E04255" w:rsidRPr="00587A93">
        <w:rPr>
          <w:sz w:val="22"/>
          <w:szCs w:val="22"/>
        </w:rPr>
        <w:t xml:space="preserve">An RFP must be issued not </w:t>
      </w:r>
      <w:r w:rsidR="00B81AB9" w:rsidRPr="00587A93">
        <w:rPr>
          <w:sz w:val="22"/>
          <w:szCs w:val="22"/>
        </w:rPr>
        <w:t>fewer</w:t>
      </w:r>
      <w:r w:rsidR="00E04255" w:rsidRPr="00587A93">
        <w:rPr>
          <w:sz w:val="22"/>
          <w:szCs w:val="22"/>
        </w:rPr>
        <w:t xml:space="preserve"> than </w:t>
      </w:r>
      <w:r w:rsidR="00712230" w:rsidRPr="00587A93">
        <w:rPr>
          <w:sz w:val="22"/>
          <w:szCs w:val="22"/>
        </w:rPr>
        <w:t xml:space="preserve">60 </w:t>
      </w:r>
      <w:r w:rsidR="00E04255" w:rsidRPr="00587A93">
        <w:rPr>
          <w:sz w:val="22"/>
          <w:szCs w:val="22"/>
        </w:rPr>
        <w:t>days from the deadline date for submission of applications.</w:t>
      </w:r>
    </w:p>
    <w:p w14:paraId="10031B16" w14:textId="77777777" w:rsidR="0082436C" w:rsidRPr="00587A93" w:rsidRDefault="0082436C" w:rsidP="00947C12">
      <w:pPr>
        <w:ind w:left="720"/>
        <w:rPr>
          <w:sz w:val="22"/>
          <w:szCs w:val="22"/>
        </w:rPr>
      </w:pPr>
    </w:p>
    <w:p w14:paraId="6232D429" w14:textId="77777777" w:rsidR="00947C12" w:rsidRDefault="00CE1B06" w:rsidP="00947C12">
      <w:pPr>
        <w:ind w:left="1440" w:hanging="720"/>
        <w:rPr>
          <w:sz w:val="22"/>
          <w:szCs w:val="22"/>
        </w:rPr>
      </w:pPr>
      <w:r w:rsidRPr="00587A93">
        <w:rPr>
          <w:sz w:val="22"/>
          <w:szCs w:val="22"/>
        </w:rPr>
        <w:t>C</w:t>
      </w:r>
      <w:r w:rsidR="0082436C" w:rsidRPr="00587A93">
        <w:rPr>
          <w:sz w:val="22"/>
          <w:szCs w:val="22"/>
        </w:rPr>
        <w:t>.</w:t>
      </w:r>
      <w:r w:rsidR="00947C12">
        <w:rPr>
          <w:sz w:val="22"/>
          <w:szCs w:val="22"/>
        </w:rPr>
        <w:tab/>
      </w:r>
      <w:r w:rsidR="0082436C" w:rsidRPr="00587A93">
        <w:rPr>
          <w:sz w:val="22"/>
          <w:szCs w:val="22"/>
        </w:rPr>
        <w:t>An RFP must be published as broad</w:t>
      </w:r>
      <w:r w:rsidR="00504488" w:rsidRPr="00587A93">
        <w:rPr>
          <w:sz w:val="22"/>
          <w:szCs w:val="22"/>
        </w:rPr>
        <w:t>ly</w:t>
      </w:r>
      <w:r w:rsidR="0082436C" w:rsidRPr="00587A93">
        <w:rPr>
          <w:sz w:val="22"/>
          <w:szCs w:val="22"/>
        </w:rPr>
        <w:t xml:space="preserve"> as possible</w:t>
      </w:r>
      <w:r w:rsidR="00504488" w:rsidRPr="00587A93">
        <w:rPr>
          <w:sz w:val="22"/>
          <w:szCs w:val="22"/>
        </w:rPr>
        <w:t xml:space="preserve"> to ensure that all entities interested in applying for a charter have notice of the opportunity to </w:t>
      </w:r>
      <w:proofErr w:type="gramStart"/>
      <w:r w:rsidR="00504488" w:rsidRPr="00587A93">
        <w:rPr>
          <w:sz w:val="22"/>
          <w:szCs w:val="22"/>
        </w:rPr>
        <w:t>submit an application</w:t>
      </w:r>
      <w:proofErr w:type="gramEnd"/>
      <w:r w:rsidR="00504488" w:rsidRPr="00587A93">
        <w:rPr>
          <w:sz w:val="22"/>
          <w:szCs w:val="22"/>
        </w:rPr>
        <w:t xml:space="preserve">. </w:t>
      </w:r>
      <w:r w:rsidR="0082436C" w:rsidRPr="00587A93">
        <w:rPr>
          <w:sz w:val="22"/>
          <w:szCs w:val="22"/>
        </w:rPr>
        <w:t xml:space="preserve">At a minimum, </w:t>
      </w:r>
      <w:r w:rsidR="005169FE" w:rsidRPr="00587A93">
        <w:rPr>
          <w:sz w:val="22"/>
          <w:szCs w:val="22"/>
        </w:rPr>
        <w:t xml:space="preserve">notice of the </w:t>
      </w:r>
      <w:r w:rsidR="0082436C" w:rsidRPr="00587A93">
        <w:rPr>
          <w:sz w:val="22"/>
          <w:szCs w:val="22"/>
        </w:rPr>
        <w:t>RFP must be published</w:t>
      </w:r>
      <w:r w:rsidR="00F96BD2" w:rsidRPr="00587A93">
        <w:rPr>
          <w:sz w:val="22"/>
          <w:szCs w:val="22"/>
        </w:rPr>
        <w:t xml:space="preserve"> </w:t>
      </w:r>
      <w:r w:rsidR="005169FE" w:rsidRPr="00587A93">
        <w:rPr>
          <w:sz w:val="22"/>
          <w:szCs w:val="22"/>
        </w:rPr>
        <w:t xml:space="preserve">on two consecutive weekends </w:t>
      </w:r>
      <w:r w:rsidR="00F96BD2" w:rsidRPr="00587A93">
        <w:rPr>
          <w:sz w:val="22"/>
          <w:szCs w:val="22"/>
        </w:rPr>
        <w:t xml:space="preserve">in </w:t>
      </w:r>
      <w:r w:rsidR="005169FE" w:rsidRPr="00587A93">
        <w:rPr>
          <w:sz w:val="22"/>
          <w:szCs w:val="22"/>
        </w:rPr>
        <w:t xml:space="preserve">the State </w:t>
      </w:r>
      <w:r w:rsidR="004E271A" w:rsidRPr="00587A93">
        <w:rPr>
          <w:sz w:val="22"/>
          <w:szCs w:val="22"/>
        </w:rPr>
        <w:t>P</w:t>
      </w:r>
      <w:r w:rsidR="005169FE" w:rsidRPr="00587A93">
        <w:rPr>
          <w:sz w:val="22"/>
          <w:szCs w:val="22"/>
        </w:rPr>
        <w:t>aper designated in Title 1, section 551</w:t>
      </w:r>
      <w:r w:rsidR="008C182C" w:rsidRPr="00587A93">
        <w:rPr>
          <w:sz w:val="22"/>
          <w:szCs w:val="22"/>
        </w:rPr>
        <w:t xml:space="preserve"> and must be provided to interested parties as described in subsection 2</w:t>
      </w:r>
      <w:r w:rsidR="005169FE" w:rsidRPr="00587A93">
        <w:rPr>
          <w:sz w:val="22"/>
          <w:szCs w:val="22"/>
        </w:rPr>
        <w:t>.</w:t>
      </w:r>
      <w:r w:rsidR="00947C12">
        <w:rPr>
          <w:sz w:val="22"/>
          <w:szCs w:val="22"/>
        </w:rPr>
        <w:t xml:space="preserve"> </w:t>
      </w:r>
      <w:r w:rsidR="00F96BD2" w:rsidRPr="00587A93">
        <w:rPr>
          <w:sz w:val="22"/>
          <w:szCs w:val="22"/>
        </w:rPr>
        <w:t xml:space="preserve">The RFP must also be submitted to the department, and the department shall include the RFP, </w:t>
      </w:r>
      <w:r w:rsidR="0082436C" w:rsidRPr="00587A93">
        <w:rPr>
          <w:sz w:val="22"/>
          <w:szCs w:val="22"/>
        </w:rPr>
        <w:t>on the Department of Education charter school Website on the Internet.</w:t>
      </w:r>
    </w:p>
    <w:p w14:paraId="53021970" w14:textId="77777777" w:rsidR="008C182C" w:rsidRPr="00587A93" w:rsidRDefault="008C182C" w:rsidP="00947C12">
      <w:pPr>
        <w:ind w:left="720"/>
        <w:rPr>
          <w:sz w:val="22"/>
          <w:szCs w:val="22"/>
        </w:rPr>
      </w:pPr>
    </w:p>
    <w:p w14:paraId="1296B0C9" w14:textId="77777777" w:rsidR="009251CA" w:rsidRPr="00587A93" w:rsidRDefault="004E271A" w:rsidP="00947C12">
      <w:pPr>
        <w:rPr>
          <w:b/>
          <w:sz w:val="22"/>
          <w:szCs w:val="22"/>
        </w:rPr>
      </w:pPr>
      <w:r w:rsidRPr="00587A93">
        <w:rPr>
          <w:b/>
          <w:sz w:val="22"/>
          <w:szCs w:val="22"/>
        </w:rPr>
        <w:t>4</w:t>
      </w:r>
      <w:r w:rsidR="00D46A9C" w:rsidRPr="00587A93">
        <w:rPr>
          <w:b/>
          <w:sz w:val="22"/>
          <w:szCs w:val="22"/>
        </w:rPr>
        <w:t>.</w:t>
      </w:r>
      <w:r w:rsidR="00947C12">
        <w:rPr>
          <w:b/>
          <w:sz w:val="22"/>
          <w:szCs w:val="22"/>
        </w:rPr>
        <w:tab/>
      </w:r>
      <w:r w:rsidR="009251CA" w:rsidRPr="00587A93">
        <w:rPr>
          <w:b/>
          <w:sz w:val="22"/>
          <w:szCs w:val="22"/>
        </w:rPr>
        <w:t>Oversight of chartered schools</w:t>
      </w:r>
    </w:p>
    <w:p w14:paraId="3A08D35B" w14:textId="77777777" w:rsidR="009251CA" w:rsidRPr="00587A93" w:rsidRDefault="009251CA" w:rsidP="00947C12">
      <w:pPr>
        <w:rPr>
          <w:sz w:val="22"/>
          <w:szCs w:val="22"/>
        </w:rPr>
      </w:pPr>
    </w:p>
    <w:p w14:paraId="7FA116B5" w14:textId="77777777" w:rsidR="00947C12" w:rsidRDefault="00DA0C28" w:rsidP="00947C12">
      <w:pPr>
        <w:ind w:left="720"/>
        <w:rPr>
          <w:sz w:val="22"/>
          <w:szCs w:val="22"/>
        </w:rPr>
      </w:pPr>
      <w:r w:rsidRPr="00587A93">
        <w:rPr>
          <w:sz w:val="22"/>
          <w:szCs w:val="22"/>
        </w:rPr>
        <w:t>An authorizer is responsible for monitoring the performance and legal compliance of each charter school it authorized.</w:t>
      </w:r>
    </w:p>
    <w:p w14:paraId="61F116FC" w14:textId="77777777" w:rsidR="004E271A" w:rsidRPr="00587A93" w:rsidRDefault="004E271A" w:rsidP="00947C12">
      <w:pPr>
        <w:rPr>
          <w:sz w:val="22"/>
          <w:szCs w:val="22"/>
        </w:rPr>
      </w:pPr>
    </w:p>
    <w:p w14:paraId="790BBDDA" w14:textId="77777777" w:rsidR="009251CA" w:rsidRPr="00587A93" w:rsidRDefault="004E271A" w:rsidP="00947C12">
      <w:pPr>
        <w:rPr>
          <w:b/>
          <w:sz w:val="22"/>
          <w:szCs w:val="22"/>
        </w:rPr>
      </w:pPr>
      <w:r w:rsidRPr="00587A93">
        <w:rPr>
          <w:b/>
          <w:sz w:val="22"/>
          <w:szCs w:val="22"/>
        </w:rPr>
        <w:t>5</w:t>
      </w:r>
      <w:r w:rsidR="00D46A9C" w:rsidRPr="00587A93">
        <w:rPr>
          <w:b/>
          <w:sz w:val="22"/>
          <w:szCs w:val="22"/>
        </w:rPr>
        <w:t>.</w:t>
      </w:r>
      <w:r w:rsidR="00947C12">
        <w:rPr>
          <w:b/>
          <w:sz w:val="22"/>
          <w:szCs w:val="22"/>
        </w:rPr>
        <w:tab/>
      </w:r>
      <w:r w:rsidR="009251CA" w:rsidRPr="00587A93">
        <w:rPr>
          <w:b/>
          <w:sz w:val="22"/>
          <w:szCs w:val="22"/>
        </w:rPr>
        <w:t>Report</w:t>
      </w:r>
      <w:r w:rsidR="0012106A" w:rsidRPr="00587A93">
        <w:rPr>
          <w:b/>
          <w:sz w:val="22"/>
          <w:szCs w:val="22"/>
        </w:rPr>
        <w:t>ing</w:t>
      </w:r>
      <w:r w:rsidR="009251CA" w:rsidRPr="00587A93">
        <w:rPr>
          <w:b/>
          <w:sz w:val="22"/>
          <w:szCs w:val="22"/>
        </w:rPr>
        <w:t xml:space="preserve"> to </w:t>
      </w:r>
      <w:r w:rsidR="009D73A8" w:rsidRPr="00587A93">
        <w:rPr>
          <w:b/>
          <w:sz w:val="22"/>
          <w:szCs w:val="22"/>
        </w:rPr>
        <w:t>the Department</w:t>
      </w:r>
    </w:p>
    <w:p w14:paraId="527F3B25" w14:textId="77777777" w:rsidR="00DA0C28" w:rsidRPr="00587A93" w:rsidRDefault="00DA0C28" w:rsidP="00947C12">
      <w:pPr>
        <w:rPr>
          <w:sz w:val="22"/>
          <w:szCs w:val="22"/>
        </w:rPr>
      </w:pPr>
    </w:p>
    <w:p w14:paraId="760CEA75" w14:textId="77777777" w:rsidR="00041FA8" w:rsidRPr="00FF449B" w:rsidRDefault="00EA3E68" w:rsidP="00947C12">
      <w:pPr>
        <w:ind w:left="720"/>
        <w:rPr>
          <w:sz w:val="22"/>
          <w:szCs w:val="22"/>
        </w:rPr>
      </w:pPr>
      <w:r w:rsidRPr="00FF449B">
        <w:rPr>
          <w:sz w:val="22"/>
          <w:szCs w:val="22"/>
        </w:rPr>
        <w:t xml:space="preserve">In addition to any other report required by law or rule, an authorizer </w:t>
      </w:r>
      <w:r w:rsidR="00041FA8" w:rsidRPr="00FF449B">
        <w:rPr>
          <w:sz w:val="22"/>
          <w:szCs w:val="22"/>
        </w:rPr>
        <w:t>must submit the following to the Department</w:t>
      </w:r>
      <w:r w:rsidR="00B81AB9" w:rsidRPr="00FF449B">
        <w:rPr>
          <w:sz w:val="22"/>
          <w:szCs w:val="22"/>
        </w:rPr>
        <w:t xml:space="preserve"> or the Commissioner</w:t>
      </w:r>
      <w:r w:rsidR="00041FA8" w:rsidRPr="00FF449B">
        <w:rPr>
          <w:sz w:val="22"/>
          <w:szCs w:val="22"/>
        </w:rPr>
        <w:t>.</w:t>
      </w:r>
    </w:p>
    <w:p w14:paraId="688B798C" w14:textId="77777777" w:rsidR="00041FA8" w:rsidRPr="00FF449B" w:rsidRDefault="00041FA8" w:rsidP="00947C12">
      <w:pPr>
        <w:rPr>
          <w:sz w:val="22"/>
          <w:szCs w:val="22"/>
        </w:rPr>
      </w:pPr>
    </w:p>
    <w:p w14:paraId="49C2D131" w14:textId="77777777" w:rsidR="00947C12" w:rsidRDefault="00EE4CA6" w:rsidP="00947C12">
      <w:pPr>
        <w:ind w:left="1440" w:hanging="720"/>
        <w:rPr>
          <w:sz w:val="22"/>
          <w:szCs w:val="22"/>
        </w:rPr>
      </w:pPr>
      <w:r w:rsidRPr="00FF449B">
        <w:rPr>
          <w:sz w:val="22"/>
          <w:szCs w:val="22"/>
        </w:rPr>
        <w:t>A.</w:t>
      </w:r>
      <w:r w:rsidR="00947C12">
        <w:rPr>
          <w:sz w:val="22"/>
          <w:szCs w:val="22"/>
        </w:rPr>
        <w:tab/>
      </w:r>
      <w:r w:rsidR="0012106A" w:rsidRPr="00947C12">
        <w:rPr>
          <w:b/>
          <w:sz w:val="22"/>
          <w:szCs w:val="22"/>
        </w:rPr>
        <w:t>Annual report</w:t>
      </w:r>
      <w:r w:rsidR="005728F4" w:rsidRPr="00FF449B">
        <w:rPr>
          <w:sz w:val="22"/>
          <w:szCs w:val="22"/>
        </w:rPr>
        <w:t>.</w:t>
      </w:r>
      <w:r w:rsidR="00947C12">
        <w:rPr>
          <w:sz w:val="22"/>
          <w:szCs w:val="22"/>
        </w:rPr>
        <w:t xml:space="preserve"> </w:t>
      </w:r>
      <w:r w:rsidR="00AA609F" w:rsidRPr="00FF449B">
        <w:rPr>
          <w:sz w:val="22"/>
          <w:szCs w:val="22"/>
        </w:rPr>
        <w:t>An</w:t>
      </w:r>
      <w:r w:rsidR="005728F4" w:rsidRPr="00FF449B">
        <w:rPr>
          <w:sz w:val="22"/>
          <w:szCs w:val="22"/>
        </w:rPr>
        <w:t xml:space="preserve"> authorizer must submit a report to the Commissioner, annually, within 60 days </w:t>
      </w:r>
      <w:r w:rsidR="00E015CF" w:rsidRPr="00FF449B">
        <w:rPr>
          <w:sz w:val="22"/>
          <w:szCs w:val="22"/>
        </w:rPr>
        <w:t xml:space="preserve">after </w:t>
      </w:r>
      <w:r w:rsidR="005728F4" w:rsidRPr="00FF449B">
        <w:rPr>
          <w:sz w:val="22"/>
          <w:szCs w:val="22"/>
        </w:rPr>
        <w:t>the end of each school fiscal year, summarizing the performance of all schools it has authorized, as well as the other specific information set forth in statute.</w:t>
      </w:r>
    </w:p>
    <w:p w14:paraId="51E01CC4" w14:textId="77777777" w:rsidR="00EE4CA6" w:rsidRPr="00FF449B" w:rsidRDefault="00EE4CA6" w:rsidP="00947C12">
      <w:pPr>
        <w:rPr>
          <w:sz w:val="22"/>
          <w:szCs w:val="22"/>
        </w:rPr>
      </w:pPr>
    </w:p>
    <w:p w14:paraId="1DBC6E7C" w14:textId="77777777" w:rsidR="00947C12" w:rsidRDefault="00EE4CA6" w:rsidP="00947C12">
      <w:pPr>
        <w:ind w:left="1440" w:hanging="720"/>
        <w:rPr>
          <w:sz w:val="22"/>
          <w:szCs w:val="22"/>
        </w:rPr>
      </w:pPr>
      <w:r w:rsidRPr="00FF449B">
        <w:rPr>
          <w:sz w:val="22"/>
          <w:szCs w:val="22"/>
        </w:rPr>
        <w:t>B.</w:t>
      </w:r>
      <w:r w:rsidR="00947C12">
        <w:rPr>
          <w:sz w:val="22"/>
          <w:szCs w:val="22"/>
        </w:rPr>
        <w:tab/>
      </w:r>
      <w:r w:rsidR="00165011" w:rsidRPr="00947C12">
        <w:rPr>
          <w:b/>
          <w:sz w:val="22"/>
          <w:szCs w:val="22"/>
        </w:rPr>
        <w:t>Decision on c</w:t>
      </w:r>
      <w:r w:rsidR="0012106A" w:rsidRPr="00947C12">
        <w:rPr>
          <w:b/>
          <w:sz w:val="22"/>
          <w:szCs w:val="22"/>
        </w:rPr>
        <w:t>harter</w:t>
      </w:r>
      <w:r w:rsidR="00DE7C40" w:rsidRPr="00947C12">
        <w:rPr>
          <w:b/>
          <w:sz w:val="22"/>
          <w:szCs w:val="22"/>
        </w:rPr>
        <w:t>s</w:t>
      </w:r>
      <w:r w:rsidR="00AA609F" w:rsidRPr="00FF449B">
        <w:rPr>
          <w:sz w:val="22"/>
          <w:szCs w:val="22"/>
        </w:rPr>
        <w:t>.</w:t>
      </w:r>
      <w:r w:rsidR="00947C12">
        <w:rPr>
          <w:sz w:val="22"/>
          <w:szCs w:val="22"/>
        </w:rPr>
        <w:t xml:space="preserve"> </w:t>
      </w:r>
      <w:r w:rsidR="00AA609F" w:rsidRPr="00FF449B">
        <w:rPr>
          <w:sz w:val="22"/>
          <w:szCs w:val="22"/>
        </w:rPr>
        <w:t xml:space="preserve">An authorizer must report to the Commissioner, within 10 days </w:t>
      </w:r>
      <w:r w:rsidR="00E015CF" w:rsidRPr="00FF449B">
        <w:rPr>
          <w:sz w:val="22"/>
          <w:szCs w:val="22"/>
        </w:rPr>
        <w:t xml:space="preserve">after </w:t>
      </w:r>
      <w:r w:rsidR="00AA609F" w:rsidRPr="00FF449B">
        <w:rPr>
          <w:sz w:val="22"/>
          <w:szCs w:val="22"/>
        </w:rPr>
        <w:t>taking</w:t>
      </w:r>
      <w:r w:rsidRPr="00FF449B">
        <w:rPr>
          <w:sz w:val="22"/>
          <w:szCs w:val="22"/>
        </w:rPr>
        <w:t xml:space="preserve"> any of the following</w:t>
      </w:r>
      <w:r w:rsidR="00AA609F" w:rsidRPr="00FF449B">
        <w:rPr>
          <w:sz w:val="22"/>
          <w:szCs w:val="22"/>
        </w:rPr>
        <w:t xml:space="preserve"> action</w:t>
      </w:r>
      <w:r w:rsidRPr="00FF449B">
        <w:rPr>
          <w:sz w:val="22"/>
          <w:szCs w:val="22"/>
        </w:rPr>
        <w:t>s</w:t>
      </w:r>
      <w:r w:rsidR="00AA609F" w:rsidRPr="00FF449B">
        <w:rPr>
          <w:sz w:val="22"/>
          <w:szCs w:val="22"/>
        </w:rPr>
        <w:t>:</w:t>
      </w:r>
    </w:p>
    <w:p w14:paraId="60E7585F" w14:textId="77777777" w:rsidR="00E559CD" w:rsidRPr="00FF449B" w:rsidRDefault="00E559CD" w:rsidP="00947C12">
      <w:pPr>
        <w:ind w:left="1440" w:hanging="720"/>
        <w:rPr>
          <w:sz w:val="22"/>
          <w:szCs w:val="22"/>
        </w:rPr>
      </w:pPr>
    </w:p>
    <w:p w14:paraId="26361FBC" w14:textId="77777777" w:rsidR="00AA609F" w:rsidRPr="00FF449B" w:rsidRDefault="00EE4CA6" w:rsidP="00947C12">
      <w:pPr>
        <w:ind w:left="1440"/>
        <w:rPr>
          <w:sz w:val="22"/>
          <w:szCs w:val="22"/>
        </w:rPr>
      </w:pPr>
      <w:r w:rsidRPr="00FF449B">
        <w:rPr>
          <w:sz w:val="22"/>
          <w:szCs w:val="22"/>
        </w:rPr>
        <w:t>(1)</w:t>
      </w:r>
      <w:r w:rsidR="00947C12">
        <w:rPr>
          <w:sz w:val="22"/>
          <w:szCs w:val="22"/>
        </w:rPr>
        <w:tab/>
      </w:r>
      <w:r w:rsidR="00AA609F" w:rsidRPr="00FF449B">
        <w:rPr>
          <w:sz w:val="22"/>
          <w:szCs w:val="22"/>
        </w:rPr>
        <w:t>Approval or denial of an application</w:t>
      </w:r>
      <w:r w:rsidRPr="00FF449B">
        <w:rPr>
          <w:sz w:val="22"/>
          <w:szCs w:val="22"/>
        </w:rPr>
        <w:t xml:space="preserve"> to open a charter school</w:t>
      </w:r>
      <w:r w:rsidR="00AA609F" w:rsidRPr="00FF449B">
        <w:rPr>
          <w:sz w:val="22"/>
          <w:szCs w:val="22"/>
        </w:rPr>
        <w:t>;</w:t>
      </w:r>
    </w:p>
    <w:p w14:paraId="056C465E" w14:textId="77777777" w:rsidR="00043947" w:rsidRPr="00FF449B" w:rsidRDefault="00043947" w:rsidP="00947C12">
      <w:pPr>
        <w:ind w:left="1440"/>
        <w:rPr>
          <w:sz w:val="22"/>
          <w:szCs w:val="22"/>
        </w:rPr>
      </w:pPr>
    </w:p>
    <w:p w14:paraId="25D43A2C" w14:textId="77777777" w:rsidR="00AA609F" w:rsidRPr="00FF449B" w:rsidRDefault="00EE4CA6" w:rsidP="00947C12">
      <w:pPr>
        <w:ind w:left="1440"/>
        <w:rPr>
          <w:sz w:val="22"/>
          <w:szCs w:val="22"/>
        </w:rPr>
      </w:pPr>
      <w:r w:rsidRPr="00FF449B">
        <w:rPr>
          <w:sz w:val="22"/>
          <w:szCs w:val="22"/>
        </w:rPr>
        <w:t>(2)</w:t>
      </w:r>
      <w:r w:rsidR="00947C12">
        <w:rPr>
          <w:sz w:val="22"/>
          <w:szCs w:val="22"/>
        </w:rPr>
        <w:tab/>
      </w:r>
      <w:r w:rsidRPr="00FF449B">
        <w:rPr>
          <w:sz w:val="22"/>
          <w:szCs w:val="22"/>
        </w:rPr>
        <w:t>Renewal or</w:t>
      </w:r>
      <w:r w:rsidR="00AA609F" w:rsidRPr="00FF449B">
        <w:rPr>
          <w:sz w:val="22"/>
          <w:szCs w:val="22"/>
        </w:rPr>
        <w:t xml:space="preserve"> refusal to renew a</w:t>
      </w:r>
      <w:r w:rsidRPr="00FF449B">
        <w:rPr>
          <w:sz w:val="22"/>
          <w:szCs w:val="22"/>
        </w:rPr>
        <w:t xml:space="preserve"> charter</w:t>
      </w:r>
      <w:r w:rsidR="00AA609F" w:rsidRPr="00FF449B">
        <w:rPr>
          <w:sz w:val="22"/>
          <w:szCs w:val="22"/>
        </w:rPr>
        <w:t>; or</w:t>
      </w:r>
    </w:p>
    <w:p w14:paraId="59C88266" w14:textId="77777777" w:rsidR="00043947" w:rsidRPr="00FF449B" w:rsidRDefault="00043947" w:rsidP="00947C12">
      <w:pPr>
        <w:ind w:left="1440"/>
        <w:rPr>
          <w:sz w:val="22"/>
          <w:szCs w:val="22"/>
        </w:rPr>
      </w:pPr>
    </w:p>
    <w:p w14:paraId="7C3F69C7" w14:textId="77777777" w:rsidR="00947C12" w:rsidRDefault="00EE4CA6" w:rsidP="00947C12">
      <w:pPr>
        <w:ind w:left="1440"/>
        <w:rPr>
          <w:sz w:val="22"/>
          <w:szCs w:val="22"/>
        </w:rPr>
      </w:pPr>
      <w:r w:rsidRPr="00FF449B">
        <w:rPr>
          <w:sz w:val="22"/>
          <w:szCs w:val="22"/>
        </w:rPr>
        <w:t>(3)</w:t>
      </w:r>
      <w:r w:rsidR="00947C12">
        <w:rPr>
          <w:sz w:val="22"/>
          <w:szCs w:val="22"/>
        </w:rPr>
        <w:tab/>
      </w:r>
      <w:r w:rsidR="00AA609F" w:rsidRPr="00FF449B">
        <w:rPr>
          <w:sz w:val="22"/>
          <w:szCs w:val="22"/>
        </w:rPr>
        <w:t>Revocation</w:t>
      </w:r>
      <w:r w:rsidR="00AA609F" w:rsidRPr="00587A93">
        <w:rPr>
          <w:sz w:val="22"/>
          <w:szCs w:val="22"/>
        </w:rPr>
        <w:t xml:space="preserve"> of a charter</w:t>
      </w:r>
      <w:r w:rsidRPr="00587A93">
        <w:rPr>
          <w:sz w:val="22"/>
          <w:szCs w:val="22"/>
        </w:rPr>
        <w:t>.</w:t>
      </w:r>
    </w:p>
    <w:p w14:paraId="27C9F89F" w14:textId="77777777" w:rsidR="005728F4" w:rsidRPr="00587A93" w:rsidRDefault="005728F4" w:rsidP="00947C12">
      <w:pPr>
        <w:rPr>
          <w:sz w:val="22"/>
          <w:szCs w:val="22"/>
        </w:rPr>
      </w:pPr>
    </w:p>
    <w:p w14:paraId="0A53B306" w14:textId="77777777" w:rsidR="00947C12" w:rsidRDefault="00EE4CA6" w:rsidP="00947C12">
      <w:pPr>
        <w:ind w:left="1440" w:hanging="720"/>
        <w:rPr>
          <w:sz w:val="22"/>
          <w:szCs w:val="22"/>
        </w:rPr>
      </w:pPr>
      <w:r w:rsidRPr="00587A93">
        <w:rPr>
          <w:sz w:val="22"/>
          <w:szCs w:val="22"/>
        </w:rPr>
        <w:t>C.</w:t>
      </w:r>
      <w:r w:rsidR="00947C12">
        <w:rPr>
          <w:sz w:val="22"/>
          <w:szCs w:val="22"/>
        </w:rPr>
        <w:tab/>
      </w:r>
      <w:r w:rsidR="0012106A" w:rsidRPr="00947C12">
        <w:rPr>
          <w:b/>
          <w:sz w:val="22"/>
          <w:szCs w:val="22"/>
        </w:rPr>
        <w:t>Assessment results</w:t>
      </w:r>
      <w:r w:rsidR="006B1577" w:rsidRPr="00587A93">
        <w:rPr>
          <w:sz w:val="22"/>
          <w:szCs w:val="22"/>
        </w:rPr>
        <w:t xml:space="preserve">. </w:t>
      </w:r>
      <w:r w:rsidRPr="00587A93">
        <w:rPr>
          <w:sz w:val="22"/>
          <w:szCs w:val="22"/>
        </w:rPr>
        <w:t>An authorizer must report the results of state assessments to the Department</w:t>
      </w:r>
      <w:r w:rsidR="0068445C" w:rsidRPr="00587A93">
        <w:rPr>
          <w:sz w:val="22"/>
          <w:szCs w:val="22"/>
        </w:rPr>
        <w:t xml:space="preserve"> in the same manner as other school administrative unit</w:t>
      </w:r>
      <w:r w:rsidR="00DE7C40" w:rsidRPr="00587A93">
        <w:rPr>
          <w:sz w:val="22"/>
          <w:szCs w:val="22"/>
        </w:rPr>
        <w:t>s</w:t>
      </w:r>
      <w:r w:rsidR="0068445C" w:rsidRPr="00587A93">
        <w:rPr>
          <w:sz w:val="22"/>
          <w:szCs w:val="22"/>
        </w:rPr>
        <w:t xml:space="preserve"> report results.</w:t>
      </w:r>
    </w:p>
    <w:p w14:paraId="480796B1" w14:textId="77777777" w:rsidR="00664FB4" w:rsidRPr="00587A93" w:rsidRDefault="00664FB4" w:rsidP="00947C12">
      <w:pPr>
        <w:ind w:left="720"/>
        <w:rPr>
          <w:sz w:val="22"/>
          <w:szCs w:val="22"/>
        </w:rPr>
      </w:pPr>
    </w:p>
    <w:p w14:paraId="662CCFE7" w14:textId="77777777" w:rsidR="000E2C02" w:rsidRPr="00587A93" w:rsidRDefault="004E271A" w:rsidP="00947C12">
      <w:pPr>
        <w:rPr>
          <w:b/>
          <w:sz w:val="22"/>
          <w:szCs w:val="22"/>
        </w:rPr>
      </w:pPr>
      <w:r w:rsidRPr="00587A93">
        <w:rPr>
          <w:b/>
          <w:sz w:val="22"/>
          <w:szCs w:val="22"/>
        </w:rPr>
        <w:t>6</w:t>
      </w:r>
      <w:r w:rsidR="006B1577" w:rsidRPr="00587A93">
        <w:rPr>
          <w:b/>
          <w:sz w:val="22"/>
          <w:szCs w:val="22"/>
        </w:rPr>
        <w:t>.</w:t>
      </w:r>
      <w:r w:rsidR="00947C12">
        <w:rPr>
          <w:b/>
          <w:sz w:val="22"/>
          <w:szCs w:val="22"/>
        </w:rPr>
        <w:tab/>
      </w:r>
      <w:r w:rsidR="000E2C02" w:rsidRPr="00587A93">
        <w:rPr>
          <w:b/>
          <w:sz w:val="22"/>
          <w:szCs w:val="22"/>
        </w:rPr>
        <w:t>Department oversight</w:t>
      </w:r>
      <w:r w:rsidR="00382E2F" w:rsidRPr="00587A93">
        <w:rPr>
          <w:b/>
          <w:sz w:val="22"/>
          <w:szCs w:val="22"/>
        </w:rPr>
        <w:t xml:space="preserve"> and sanction </w:t>
      </w:r>
      <w:r w:rsidR="000E2C02" w:rsidRPr="00587A93">
        <w:rPr>
          <w:b/>
          <w:sz w:val="22"/>
          <w:szCs w:val="22"/>
        </w:rPr>
        <w:t>of authorizers</w:t>
      </w:r>
    </w:p>
    <w:p w14:paraId="6030B552" w14:textId="77777777" w:rsidR="00041FA8" w:rsidRPr="00587A93" w:rsidRDefault="00041FA8" w:rsidP="00947C12">
      <w:pPr>
        <w:rPr>
          <w:sz w:val="22"/>
          <w:szCs w:val="22"/>
        </w:rPr>
      </w:pPr>
    </w:p>
    <w:p w14:paraId="47A8F3EA" w14:textId="77777777" w:rsidR="00947C12" w:rsidRDefault="00041FA8" w:rsidP="00947C12">
      <w:pPr>
        <w:ind w:left="720"/>
        <w:rPr>
          <w:sz w:val="22"/>
          <w:szCs w:val="22"/>
        </w:rPr>
      </w:pPr>
      <w:r w:rsidRPr="00587A93">
        <w:rPr>
          <w:sz w:val="22"/>
          <w:szCs w:val="22"/>
        </w:rPr>
        <w:t>The Department is authorized to investigate and impose sanctions on authorizers in response to deficiencies in authorizer performance or legal compliance.</w:t>
      </w:r>
    </w:p>
    <w:p w14:paraId="37A22BC7" w14:textId="77777777" w:rsidR="00AD2924" w:rsidRPr="00587A93" w:rsidRDefault="00AD2924" w:rsidP="00947C12">
      <w:pPr>
        <w:rPr>
          <w:sz w:val="22"/>
          <w:szCs w:val="22"/>
        </w:rPr>
      </w:pPr>
    </w:p>
    <w:p w14:paraId="63764DFA" w14:textId="77777777" w:rsidR="00041FA8" w:rsidRPr="00587A93" w:rsidRDefault="00041FA8" w:rsidP="00947C12">
      <w:pPr>
        <w:ind w:left="720"/>
        <w:rPr>
          <w:sz w:val="22"/>
          <w:szCs w:val="22"/>
        </w:rPr>
      </w:pPr>
      <w:r w:rsidRPr="00587A93">
        <w:rPr>
          <w:sz w:val="22"/>
          <w:szCs w:val="22"/>
        </w:rPr>
        <w:lastRenderedPageBreak/>
        <w:t xml:space="preserve">For purposes of determining whether an authorizer’s performance conforms to nationally recognized principles and professional standards, the Department will compare the authorizer’s performance to the principles and standards set forth in the publication, </w:t>
      </w:r>
      <w:r w:rsidRPr="00947C12">
        <w:rPr>
          <w:i/>
          <w:sz w:val="22"/>
          <w:szCs w:val="22"/>
        </w:rPr>
        <w:t>Principles and Standards for Quality Charter School Authorizing</w:t>
      </w:r>
      <w:r w:rsidRPr="00587A93">
        <w:rPr>
          <w:sz w:val="22"/>
          <w:szCs w:val="22"/>
        </w:rPr>
        <w:t xml:space="preserve">, published by the National Association of Charter School Authorizers, copyrighted 2010. This publication is available on the department’s </w:t>
      </w:r>
      <w:r w:rsidR="00B81AB9" w:rsidRPr="00587A93">
        <w:rPr>
          <w:sz w:val="22"/>
          <w:szCs w:val="22"/>
        </w:rPr>
        <w:t xml:space="preserve">charter school Website on the </w:t>
      </w:r>
      <w:r w:rsidRPr="00587A93">
        <w:rPr>
          <w:sz w:val="22"/>
          <w:szCs w:val="22"/>
        </w:rPr>
        <w:t>Internet.</w:t>
      </w:r>
    </w:p>
    <w:p w14:paraId="4C9A641C" w14:textId="77777777" w:rsidR="00382E2F" w:rsidRPr="00587A93" w:rsidRDefault="00382E2F" w:rsidP="00947C12">
      <w:pPr>
        <w:rPr>
          <w:sz w:val="22"/>
          <w:szCs w:val="22"/>
        </w:rPr>
      </w:pPr>
    </w:p>
    <w:p w14:paraId="59FF5C6A" w14:textId="77777777" w:rsidR="004E1D6E" w:rsidRPr="00FF449B" w:rsidRDefault="004E271A" w:rsidP="00947C12">
      <w:pPr>
        <w:rPr>
          <w:b/>
          <w:sz w:val="22"/>
          <w:szCs w:val="22"/>
        </w:rPr>
      </w:pPr>
      <w:r w:rsidRPr="00587A93">
        <w:rPr>
          <w:b/>
          <w:sz w:val="22"/>
          <w:szCs w:val="22"/>
        </w:rPr>
        <w:t>7</w:t>
      </w:r>
      <w:r w:rsidR="004E1D6E" w:rsidRPr="00587A93">
        <w:rPr>
          <w:b/>
          <w:sz w:val="22"/>
          <w:szCs w:val="22"/>
        </w:rPr>
        <w:t>.</w:t>
      </w:r>
      <w:r w:rsidR="00947C12">
        <w:rPr>
          <w:b/>
          <w:sz w:val="22"/>
          <w:szCs w:val="22"/>
        </w:rPr>
        <w:tab/>
      </w:r>
      <w:r w:rsidR="004E1D6E" w:rsidRPr="00FF449B">
        <w:rPr>
          <w:b/>
          <w:sz w:val="22"/>
          <w:szCs w:val="22"/>
        </w:rPr>
        <w:t>Collaborating authori</w:t>
      </w:r>
      <w:r w:rsidR="00947C12">
        <w:rPr>
          <w:b/>
          <w:sz w:val="22"/>
          <w:szCs w:val="22"/>
        </w:rPr>
        <w:t>zers</w:t>
      </w:r>
    </w:p>
    <w:p w14:paraId="34892AF8" w14:textId="77777777" w:rsidR="004E1D6E" w:rsidRPr="00FF449B" w:rsidRDefault="004E1D6E" w:rsidP="00947C12">
      <w:pPr>
        <w:rPr>
          <w:b/>
          <w:sz w:val="22"/>
          <w:szCs w:val="22"/>
        </w:rPr>
      </w:pPr>
    </w:p>
    <w:p w14:paraId="0D424B7B" w14:textId="77777777" w:rsidR="00947C12" w:rsidRDefault="00E015CF" w:rsidP="00947C12">
      <w:pPr>
        <w:ind w:left="720"/>
        <w:rPr>
          <w:sz w:val="22"/>
          <w:szCs w:val="22"/>
        </w:rPr>
      </w:pPr>
      <w:r w:rsidRPr="00FF449B">
        <w:rPr>
          <w:sz w:val="22"/>
          <w:szCs w:val="22"/>
        </w:rPr>
        <w:t xml:space="preserve">Collaborating </w:t>
      </w:r>
      <w:r w:rsidR="004E1D6E" w:rsidRPr="00FF449B">
        <w:rPr>
          <w:sz w:val="22"/>
          <w:szCs w:val="22"/>
        </w:rPr>
        <w:t xml:space="preserve">entities </w:t>
      </w:r>
      <w:r w:rsidRPr="00FF449B">
        <w:rPr>
          <w:sz w:val="22"/>
          <w:szCs w:val="22"/>
        </w:rPr>
        <w:t xml:space="preserve">that intend to authorize a charter school </w:t>
      </w:r>
      <w:r w:rsidR="004E1D6E" w:rsidRPr="00FF449B">
        <w:rPr>
          <w:sz w:val="22"/>
          <w:szCs w:val="22"/>
        </w:rPr>
        <w:t>must form a legal structure that sets forth the rights and responsibilities of each party in the collaborative</w:t>
      </w:r>
      <w:r w:rsidRPr="00FF449B">
        <w:rPr>
          <w:sz w:val="22"/>
          <w:szCs w:val="22"/>
        </w:rPr>
        <w:t>, including designation of responsibility for special education for students in the charter school</w:t>
      </w:r>
      <w:r w:rsidR="004E1D6E" w:rsidRPr="00FF449B">
        <w:rPr>
          <w:sz w:val="22"/>
          <w:szCs w:val="22"/>
        </w:rPr>
        <w:t>.</w:t>
      </w:r>
    </w:p>
    <w:p w14:paraId="435669ED" w14:textId="77777777" w:rsidR="004E1D6E" w:rsidRPr="00FF449B" w:rsidRDefault="004E1D6E" w:rsidP="00947C12">
      <w:pPr>
        <w:rPr>
          <w:sz w:val="22"/>
          <w:szCs w:val="22"/>
        </w:rPr>
      </w:pPr>
    </w:p>
    <w:p w14:paraId="652A846F" w14:textId="77777777" w:rsidR="004E1D6E" w:rsidRPr="00FF449B" w:rsidRDefault="004E1D6E" w:rsidP="00947C12">
      <w:pPr>
        <w:ind w:left="720"/>
        <w:rPr>
          <w:sz w:val="22"/>
          <w:szCs w:val="22"/>
        </w:rPr>
      </w:pPr>
      <w:r w:rsidRPr="00FF449B">
        <w:rPr>
          <w:sz w:val="22"/>
          <w:szCs w:val="22"/>
        </w:rPr>
        <w:t>A charter school must be located within the boundaries of one of the school administrative unit</w:t>
      </w:r>
      <w:r w:rsidR="00AB5617" w:rsidRPr="00FF449B">
        <w:rPr>
          <w:sz w:val="22"/>
          <w:szCs w:val="22"/>
        </w:rPr>
        <w:t>s</w:t>
      </w:r>
      <w:r w:rsidRPr="00FF449B">
        <w:rPr>
          <w:sz w:val="22"/>
          <w:szCs w:val="22"/>
        </w:rPr>
        <w:t xml:space="preserve"> that is</w:t>
      </w:r>
      <w:r w:rsidR="00B81AB9" w:rsidRPr="00FF449B">
        <w:rPr>
          <w:sz w:val="22"/>
          <w:szCs w:val="22"/>
        </w:rPr>
        <w:t xml:space="preserve"> </w:t>
      </w:r>
      <w:r w:rsidRPr="00FF449B">
        <w:rPr>
          <w:sz w:val="22"/>
          <w:szCs w:val="22"/>
        </w:rPr>
        <w:t>a member of the collaborative.</w:t>
      </w:r>
      <w:r w:rsidR="00947C12">
        <w:rPr>
          <w:sz w:val="22"/>
          <w:szCs w:val="22"/>
        </w:rPr>
        <w:t xml:space="preserve"> </w:t>
      </w:r>
      <w:r w:rsidRPr="00FF449B">
        <w:rPr>
          <w:sz w:val="22"/>
          <w:szCs w:val="22"/>
        </w:rPr>
        <w:t>A charter school authorized by a collaborative is considered to have been authorized by a local school board, for purposes of determining when the limit of 10 charter schools has been reached under Title 20-A section 2405, subsection 9.</w:t>
      </w:r>
    </w:p>
    <w:p w14:paraId="2B278046" w14:textId="77777777" w:rsidR="00000943" w:rsidRPr="00FF449B" w:rsidRDefault="00000943" w:rsidP="00947C12">
      <w:pPr>
        <w:rPr>
          <w:sz w:val="22"/>
          <w:szCs w:val="22"/>
        </w:rPr>
      </w:pPr>
    </w:p>
    <w:p w14:paraId="2570D120" w14:textId="77777777" w:rsidR="004E271A" w:rsidRPr="00FF449B" w:rsidRDefault="004E271A" w:rsidP="00947C12">
      <w:pPr>
        <w:rPr>
          <w:b/>
          <w:sz w:val="22"/>
          <w:szCs w:val="22"/>
        </w:rPr>
      </w:pPr>
      <w:r w:rsidRPr="00FF449B">
        <w:rPr>
          <w:b/>
          <w:sz w:val="22"/>
          <w:szCs w:val="22"/>
        </w:rPr>
        <w:t>8.</w:t>
      </w:r>
      <w:r w:rsidR="00947C12">
        <w:rPr>
          <w:b/>
          <w:sz w:val="22"/>
          <w:szCs w:val="22"/>
        </w:rPr>
        <w:tab/>
      </w:r>
      <w:r w:rsidRPr="00FF449B">
        <w:rPr>
          <w:b/>
          <w:sz w:val="22"/>
          <w:szCs w:val="22"/>
        </w:rPr>
        <w:t>Education service providers</w:t>
      </w:r>
    </w:p>
    <w:p w14:paraId="74138E57" w14:textId="77777777" w:rsidR="004E271A" w:rsidRPr="00FF449B" w:rsidRDefault="004E271A" w:rsidP="00947C12">
      <w:pPr>
        <w:ind w:left="720"/>
        <w:rPr>
          <w:sz w:val="22"/>
          <w:szCs w:val="22"/>
        </w:rPr>
      </w:pPr>
    </w:p>
    <w:p w14:paraId="2D489804" w14:textId="77777777" w:rsidR="00947C12" w:rsidRDefault="00AA316E" w:rsidP="00947C12">
      <w:pPr>
        <w:ind w:left="720" w:right="180"/>
        <w:rPr>
          <w:sz w:val="22"/>
          <w:szCs w:val="22"/>
        </w:rPr>
      </w:pPr>
      <w:r w:rsidRPr="00FF449B">
        <w:rPr>
          <w:sz w:val="22"/>
          <w:szCs w:val="22"/>
        </w:rPr>
        <w:t xml:space="preserve">Except as provided in this </w:t>
      </w:r>
      <w:r w:rsidR="00A07B44" w:rsidRPr="00FF449B">
        <w:rPr>
          <w:sz w:val="22"/>
          <w:szCs w:val="22"/>
        </w:rPr>
        <w:t>sub</w:t>
      </w:r>
      <w:r w:rsidRPr="00FF449B">
        <w:rPr>
          <w:sz w:val="22"/>
          <w:szCs w:val="22"/>
        </w:rPr>
        <w:t>section</w:t>
      </w:r>
      <w:r w:rsidR="00A07B44" w:rsidRPr="00FF449B">
        <w:rPr>
          <w:sz w:val="22"/>
          <w:szCs w:val="22"/>
        </w:rPr>
        <w:t xml:space="preserve"> 8</w:t>
      </w:r>
      <w:r w:rsidRPr="00FF449B">
        <w:rPr>
          <w:sz w:val="22"/>
          <w:szCs w:val="22"/>
        </w:rPr>
        <w:t xml:space="preserve">, a </w:t>
      </w:r>
      <w:r w:rsidR="004E271A" w:rsidRPr="00FF449B">
        <w:rPr>
          <w:sz w:val="22"/>
          <w:szCs w:val="22"/>
        </w:rPr>
        <w:t>public charter school may contract with an education service provider for a limited scope of education or management services.</w:t>
      </w:r>
      <w:r w:rsidR="00947C12">
        <w:rPr>
          <w:sz w:val="22"/>
          <w:szCs w:val="22"/>
        </w:rPr>
        <w:t xml:space="preserve"> </w:t>
      </w:r>
      <w:r w:rsidR="004E271A" w:rsidRPr="00FF449B">
        <w:rPr>
          <w:sz w:val="22"/>
          <w:szCs w:val="22"/>
        </w:rPr>
        <w:t>An authorizer shall ensure that the scope of services delivered through such a contract does not remove responsibility and control of essential programmatic elements of the school from the charter school’s governing board.</w:t>
      </w:r>
    </w:p>
    <w:p w14:paraId="54FCA765" w14:textId="77777777" w:rsidR="00AA316E" w:rsidRPr="00FF449B" w:rsidRDefault="00AA316E" w:rsidP="00947C12">
      <w:pPr>
        <w:ind w:left="720"/>
        <w:rPr>
          <w:sz w:val="22"/>
          <w:szCs w:val="22"/>
        </w:rPr>
      </w:pPr>
    </w:p>
    <w:p w14:paraId="7BAEB4A4" w14:textId="77777777" w:rsidR="004E271A" w:rsidRPr="00947C12" w:rsidRDefault="00AA316E" w:rsidP="00947C12">
      <w:pPr>
        <w:ind w:left="720"/>
        <w:rPr>
          <w:color w:val="000000"/>
          <w:sz w:val="22"/>
          <w:szCs w:val="22"/>
        </w:rPr>
      </w:pPr>
      <w:r w:rsidRPr="00FF449B">
        <w:rPr>
          <w:sz w:val="22"/>
          <w:szCs w:val="22"/>
        </w:rPr>
        <w:t>A virtual charter school may contract with an education service provider for education design, implementation or comprehensive management of the virtual public charter school program.</w:t>
      </w:r>
    </w:p>
    <w:p w14:paraId="7854E771" w14:textId="77777777" w:rsidR="00AA316E" w:rsidRPr="00FF449B" w:rsidRDefault="00AA316E" w:rsidP="00947C12">
      <w:pPr>
        <w:ind w:left="720"/>
        <w:rPr>
          <w:sz w:val="22"/>
          <w:szCs w:val="22"/>
        </w:rPr>
      </w:pPr>
    </w:p>
    <w:p w14:paraId="6C3FE198" w14:textId="77777777" w:rsidR="00947C12" w:rsidRDefault="004E271A" w:rsidP="00947C12">
      <w:pPr>
        <w:ind w:left="720"/>
        <w:rPr>
          <w:sz w:val="22"/>
          <w:szCs w:val="22"/>
        </w:rPr>
      </w:pPr>
      <w:r w:rsidRPr="00FF449B">
        <w:rPr>
          <w:sz w:val="22"/>
          <w:szCs w:val="22"/>
        </w:rPr>
        <w:t>A charter school’s governing board, leaders and managers must be legally and operationally independent from any education service provider.</w:t>
      </w:r>
      <w:r w:rsidR="00947C12">
        <w:rPr>
          <w:sz w:val="22"/>
          <w:szCs w:val="22"/>
        </w:rPr>
        <w:t xml:space="preserve"> </w:t>
      </w:r>
      <w:r w:rsidRPr="00FF449B">
        <w:rPr>
          <w:sz w:val="22"/>
          <w:szCs w:val="22"/>
        </w:rPr>
        <w:t>In determining whether boards, leaders and managers are independent of the service provide</w:t>
      </w:r>
      <w:r w:rsidR="00B81AB9" w:rsidRPr="00FF449B">
        <w:rPr>
          <w:sz w:val="22"/>
          <w:szCs w:val="22"/>
        </w:rPr>
        <w:t>r</w:t>
      </w:r>
      <w:r w:rsidRPr="00FF449B">
        <w:rPr>
          <w:sz w:val="22"/>
          <w:szCs w:val="22"/>
        </w:rPr>
        <w:t xml:space="preserve">, the </w:t>
      </w:r>
      <w:r w:rsidR="00AD2924" w:rsidRPr="00FF449B">
        <w:rPr>
          <w:sz w:val="22"/>
          <w:szCs w:val="22"/>
        </w:rPr>
        <w:t xml:space="preserve">authorizer must </w:t>
      </w:r>
      <w:r w:rsidRPr="00FF449B">
        <w:rPr>
          <w:sz w:val="22"/>
          <w:szCs w:val="22"/>
        </w:rPr>
        <w:t>consider all factors, including but not limited to:</w:t>
      </w:r>
    </w:p>
    <w:p w14:paraId="69BE74AF" w14:textId="77777777" w:rsidR="004E271A" w:rsidRPr="00FF449B" w:rsidRDefault="004E271A" w:rsidP="00947C12">
      <w:pPr>
        <w:rPr>
          <w:sz w:val="22"/>
          <w:szCs w:val="22"/>
        </w:rPr>
      </w:pPr>
    </w:p>
    <w:p w14:paraId="4A8F5024" w14:textId="77777777" w:rsidR="004E271A" w:rsidRPr="00FF449B" w:rsidRDefault="004E271A" w:rsidP="00947C12">
      <w:pPr>
        <w:ind w:left="1440" w:hanging="720"/>
        <w:rPr>
          <w:sz w:val="22"/>
          <w:szCs w:val="22"/>
        </w:rPr>
      </w:pPr>
      <w:r w:rsidRPr="00FF449B">
        <w:rPr>
          <w:sz w:val="22"/>
          <w:szCs w:val="22"/>
        </w:rPr>
        <w:t>A.</w:t>
      </w:r>
      <w:r w:rsidR="00947C12">
        <w:rPr>
          <w:sz w:val="22"/>
          <w:szCs w:val="22"/>
        </w:rPr>
        <w:tab/>
      </w:r>
      <w:r w:rsidRPr="00FF449B">
        <w:rPr>
          <w:sz w:val="22"/>
          <w:szCs w:val="22"/>
        </w:rPr>
        <w:t xml:space="preserve">Whether the charter school’s governing board is selected by, or includes members who are employees of, the </w:t>
      </w:r>
      <w:r w:rsidR="00AD2924" w:rsidRPr="00FF449B">
        <w:rPr>
          <w:sz w:val="22"/>
          <w:szCs w:val="22"/>
        </w:rPr>
        <w:t>education service provider;</w:t>
      </w:r>
    </w:p>
    <w:p w14:paraId="77024480" w14:textId="77777777" w:rsidR="004E271A" w:rsidRPr="00FF449B" w:rsidRDefault="004E271A" w:rsidP="00947C12">
      <w:pPr>
        <w:ind w:left="720"/>
        <w:rPr>
          <w:sz w:val="22"/>
          <w:szCs w:val="22"/>
        </w:rPr>
      </w:pPr>
    </w:p>
    <w:p w14:paraId="2D0AD105" w14:textId="77777777" w:rsidR="00947C12" w:rsidRDefault="004E271A" w:rsidP="00947C12">
      <w:pPr>
        <w:ind w:left="1440" w:hanging="720"/>
        <w:rPr>
          <w:sz w:val="22"/>
          <w:szCs w:val="22"/>
        </w:rPr>
      </w:pPr>
      <w:r w:rsidRPr="00FF449B">
        <w:rPr>
          <w:sz w:val="22"/>
          <w:szCs w:val="22"/>
        </w:rPr>
        <w:t>B.</w:t>
      </w:r>
      <w:r w:rsidR="00947C12">
        <w:rPr>
          <w:sz w:val="22"/>
          <w:szCs w:val="22"/>
        </w:rPr>
        <w:tab/>
      </w:r>
      <w:r w:rsidRPr="00FF449B">
        <w:rPr>
          <w:sz w:val="22"/>
          <w:szCs w:val="22"/>
        </w:rPr>
        <w:t>Whether the charter school has an independent attorney, accountant and audit f</w:t>
      </w:r>
      <w:r w:rsidR="00B81AB9" w:rsidRPr="00FF449B">
        <w:rPr>
          <w:sz w:val="22"/>
          <w:szCs w:val="22"/>
        </w:rPr>
        <w:t>i</w:t>
      </w:r>
      <w:r w:rsidRPr="00FF449B">
        <w:rPr>
          <w:sz w:val="22"/>
          <w:szCs w:val="22"/>
        </w:rPr>
        <w:t xml:space="preserve">rm that works for the charter school and not the </w:t>
      </w:r>
      <w:r w:rsidR="00AD2924" w:rsidRPr="00FF449B">
        <w:rPr>
          <w:sz w:val="22"/>
          <w:szCs w:val="22"/>
        </w:rPr>
        <w:t>education service provider;</w:t>
      </w:r>
    </w:p>
    <w:p w14:paraId="130183A9" w14:textId="77777777" w:rsidR="004E271A" w:rsidRPr="00FF449B" w:rsidRDefault="004E271A" w:rsidP="00947C12">
      <w:pPr>
        <w:ind w:left="720"/>
        <w:rPr>
          <w:sz w:val="22"/>
          <w:szCs w:val="22"/>
        </w:rPr>
      </w:pPr>
    </w:p>
    <w:p w14:paraId="3C24B1E0" w14:textId="77777777" w:rsidR="004E271A" w:rsidRPr="00FF449B" w:rsidRDefault="004E271A" w:rsidP="00947C12">
      <w:pPr>
        <w:ind w:left="1440" w:right="-180" w:hanging="720"/>
        <w:rPr>
          <w:sz w:val="22"/>
          <w:szCs w:val="22"/>
        </w:rPr>
      </w:pPr>
      <w:r w:rsidRPr="00FF449B">
        <w:rPr>
          <w:sz w:val="22"/>
          <w:szCs w:val="22"/>
        </w:rPr>
        <w:t>C.</w:t>
      </w:r>
      <w:r w:rsidR="00947C12">
        <w:rPr>
          <w:sz w:val="22"/>
          <w:szCs w:val="22"/>
        </w:rPr>
        <w:tab/>
      </w:r>
      <w:r w:rsidRPr="00FF449B">
        <w:rPr>
          <w:sz w:val="22"/>
          <w:szCs w:val="22"/>
        </w:rPr>
        <w:t xml:space="preserve">Whether the contract between the charter school and the </w:t>
      </w:r>
      <w:r w:rsidR="00B81AB9" w:rsidRPr="00FF449B">
        <w:rPr>
          <w:sz w:val="22"/>
          <w:szCs w:val="22"/>
        </w:rPr>
        <w:t xml:space="preserve">education service provider </w:t>
      </w:r>
      <w:r w:rsidRPr="00FF449B">
        <w:rPr>
          <w:sz w:val="22"/>
          <w:szCs w:val="22"/>
        </w:rPr>
        <w:t>was negotiated at “arms length</w:t>
      </w:r>
      <w:r w:rsidR="00B81AB9" w:rsidRPr="00FF449B">
        <w:rPr>
          <w:sz w:val="22"/>
          <w:szCs w:val="22"/>
        </w:rPr>
        <w:t>,</w:t>
      </w:r>
      <w:r w:rsidRPr="00FF449B">
        <w:rPr>
          <w:sz w:val="22"/>
          <w:szCs w:val="22"/>
        </w:rPr>
        <w:t>” clearly describes each party’s rights and responsibilities and specifi</w:t>
      </w:r>
      <w:r w:rsidR="00B81AB9" w:rsidRPr="00FF449B">
        <w:rPr>
          <w:sz w:val="22"/>
          <w:szCs w:val="22"/>
        </w:rPr>
        <w:t>e</w:t>
      </w:r>
      <w:r w:rsidRPr="00FF449B">
        <w:rPr>
          <w:sz w:val="22"/>
          <w:szCs w:val="22"/>
        </w:rPr>
        <w:t>s reasonable and feasible terms under which either party may terminate the contract;</w:t>
      </w:r>
    </w:p>
    <w:p w14:paraId="66C8C327" w14:textId="77777777" w:rsidR="004E271A" w:rsidRPr="00FF449B" w:rsidRDefault="004E271A" w:rsidP="00947C12">
      <w:pPr>
        <w:ind w:left="720"/>
        <w:rPr>
          <w:sz w:val="22"/>
          <w:szCs w:val="22"/>
        </w:rPr>
      </w:pPr>
    </w:p>
    <w:p w14:paraId="3EF394C5" w14:textId="77777777" w:rsidR="004E271A" w:rsidRPr="00FF449B" w:rsidRDefault="004E271A" w:rsidP="00947C12">
      <w:pPr>
        <w:ind w:left="1440" w:hanging="720"/>
        <w:rPr>
          <w:sz w:val="22"/>
          <w:szCs w:val="22"/>
        </w:rPr>
      </w:pPr>
      <w:r w:rsidRPr="00FF449B">
        <w:rPr>
          <w:sz w:val="22"/>
          <w:szCs w:val="22"/>
        </w:rPr>
        <w:t>D.</w:t>
      </w:r>
      <w:r w:rsidR="00947C12">
        <w:rPr>
          <w:sz w:val="22"/>
          <w:szCs w:val="22"/>
        </w:rPr>
        <w:tab/>
      </w:r>
      <w:r w:rsidRPr="00FF449B">
        <w:rPr>
          <w:sz w:val="22"/>
          <w:szCs w:val="22"/>
        </w:rPr>
        <w:t xml:space="preserve">Whether the fee to be paid by the charter school to the </w:t>
      </w:r>
      <w:r w:rsidR="00AD2924" w:rsidRPr="00FF449B">
        <w:rPr>
          <w:sz w:val="22"/>
          <w:szCs w:val="22"/>
        </w:rPr>
        <w:t xml:space="preserve">education service provider </w:t>
      </w:r>
      <w:r w:rsidRPr="00FF449B">
        <w:rPr>
          <w:sz w:val="22"/>
          <w:szCs w:val="22"/>
        </w:rPr>
        <w:t>is reasonable for the type of services provided; and</w:t>
      </w:r>
    </w:p>
    <w:p w14:paraId="219F2F19" w14:textId="77777777" w:rsidR="004E271A" w:rsidRPr="00FF449B" w:rsidRDefault="004E271A" w:rsidP="00947C12">
      <w:pPr>
        <w:ind w:left="720"/>
        <w:rPr>
          <w:sz w:val="22"/>
          <w:szCs w:val="22"/>
        </w:rPr>
      </w:pPr>
    </w:p>
    <w:p w14:paraId="72DE8A47" w14:textId="77777777" w:rsidR="004E271A" w:rsidRPr="00FF449B" w:rsidRDefault="004E271A" w:rsidP="00947C12">
      <w:pPr>
        <w:ind w:left="1440" w:hanging="720"/>
        <w:rPr>
          <w:sz w:val="22"/>
          <w:szCs w:val="22"/>
        </w:rPr>
      </w:pPr>
      <w:r w:rsidRPr="00FF449B">
        <w:rPr>
          <w:sz w:val="22"/>
          <w:szCs w:val="22"/>
        </w:rPr>
        <w:t>E.</w:t>
      </w:r>
      <w:r w:rsidR="00947C12">
        <w:rPr>
          <w:sz w:val="22"/>
          <w:szCs w:val="22"/>
        </w:rPr>
        <w:tab/>
      </w:r>
      <w:r w:rsidRPr="00FF449B">
        <w:rPr>
          <w:sz w:val="22"/>
          <w:szCs w:val="22"/>
        </w:rPr>
        <w:t xml:space="preserve">Whether any other agreements, e.g., loans or leases between the charter school and the </w:t>
      </w:r>
      <w:r w:rsidR="00B81AB9" w:rsidRPr="00FF449B">
        <w:rPr>
          <w:sz w:val="22"/>
          <w:szCs w:val="22"/>
        </w:rPr>
        <w:t xml:space="preserve">education service provider </w:t>
      </w:r>
      <w:r w:rsidRPr="00FF449B">
        <w:rPr>
          <w:sz w:val="22"/>
          <w:szCs w:val="22"/>
        </w:rPr>
        <w:t>are fair and reasonable, documented appropriately, align with market rates, and include terms that will not change if the contract is terminated.</w:t>
      </w:r>
    </w:p>
    <w:p w14:paraId="5E6BA879" w14:textId="77777777" w:rsidR="004E271A" w:rsidRDefault="004E271A" w:rsidP="00947C12">
      <w:pPr>
        <w:rPr>
          <w:sz w:val="22"/>
          <w:szCs w:val="22"/>
        </w:rPr>
      </w:pPr>
    </w:p>
    <w:p w14:paraId="632B0C56" w14:textId="77777777" w:rsidR="00DA730E" w:rsidRPr="00FF449B" w:rsidRDefault="00DA730E" w:rsidP="00947C12">
      <w:pPr>
        <w:rPr>
          <w:sz w:val="22"/>
          <w:szCs w:val="22"/>
        </w:rPr>
      </w:pPr>
    </w:p>
    <w:p w14:paraId="05852C0B" w14:textId="77777777" w:rsidR="00947C12" w:rsidRDefault="00EE4CA6" w:rsidP="00947C12">
      <w:pPr>
        <w:rPr>
          <w:b/>
          <w:sz w:val="22"/>
          <w:szCs w:val="22"/>
        </w:rPr>
      </w:pPr>
      <w:r w:rsidRPr="00FF449B">
        <w:rPr>
          <w:b/>
          <w:sz w:val="22"/>
          <w:szCs w:val="22"/>
        </w:rPr>
        <w:t xml:space="preserve">SECTION </w:t>
      </w:r>
      <w:r w:rsidR="00B32E8C" w:rsidRPr="00FF449B">
        <w:rPr>
          <w:b/>
          <w:sz w:val="22"/>
          <w:szCs w:val="22"/>
        </w:rPr>
        <w:t>3</w:t>
      </w:r>
      <w:r w:rsidRPr="00FF449B">
        <w:rPr>
          <w:b/>
          <w:sz w:val="22"/>
          <w:szCs w:val="22"/>
        </w:rPr>
        <w:t>.</w:t>
      </w:r>
      <w:r w:rsidR="00947C12">
        <w:rPr>
          <w:b/>
          <w:sz w:val="22"/>
          <w:szCs w:val="22"/>
        </w:rPr>
        <w:t xml:space="preserve"> </w:t>
      </w:r>
      <w:r w:rsidRPr="00FF449B">
        <w:rPr>
          <w:b/>
          <w:sz w:val="22"/>
          <w:szCs w:val="22"/>
        </w:rPr>
        <w:t>CHARTER SCHOOL OPERATIONS</w:t>
      </w:r>
    </w:p>
    <w:p w14:paraId="60F74B94" w14:textId="77777777" w:rsidR="009251CA" w:rsidRPr="00FF449B" w:rsidRDefault="009251CA" w:rsidP="00947C12">
      <w:pPr>
        <w:rPr>
          <w:sz w:val="22"/>
          <w:szCs w:val="22"/>
        </w:rPr>
      </w:pPr>
    </w:p>
    <w:p w14:paraId="0A1B65B4" w14:textId="77777777" w:rsidR="009251CA" w:rsidRPr="00FF449B" w:rsidRDefault="00EE4CA6" w:rsidP="00947C12">
      <w:pPr>
        <w:rPr>
          <w:b/>
          <w:sz w:val="22"/>
          <w:szCs w:val="22"/>
        </w:rPr>
      </w:pPr>
      <w:r w:rsidRPr="00FF449B">
        <w:rPr>
          <w:b/>
          <w:sz w:val="22"/>
          <w:szCs w:val="22"/>
        </w:rPr>
        <w:t>1.</w:t>
      </w:r>
      <w:r w:rsidR="00947C12">
        <w:rPr>
          <w:b/>
          <w:sz w:val="22"/>
          <w:szCs w:val="22"/>
        </w:rPr>
        <w:tab/>
      </w:r>
      <w:r w:rsidRPr="00FF449B">
        <w:rPr>
          <w:b/>
          <w:sz w:val="22"/>
          <w:szCs w:val="22"/>
        </w:rPr>
        <w:t>N</w:t>
      </w:r>
      <w:r w:rsidR="000E2C02" w:rsidRPr="00FF449B">
        <w:rPr>
          <w:b/>
          <w:sz w:val="22"/>
          <w:szCs w:val="22"/>
        </w:rPr>
        <w:t xml:space="preserve">otice of </w:t>
      </w:r>
      <w:r w:rsidRPr="00FF449B">
        <w:rPr>
          <w:b/>
          <w:sz w:val="22"/>
          <w:szCs w:val="22"/>
        </w:rPr>
        <w:t xml:space="preserve">charter school </w:t>
      </w:r>
      <w:r w:rsidR="000E2C02" w:rsidRPr="00FF449B">
        <w:rPr>
          <w:b/>
          <w:sz w:val="22"/>
          <w:szCs w:val="22"/>
        </w:rPr>
        <w:t>openings</w:t>
      </w:r>
    </w:p>
    <w:p w14:paraId="5819644F" w14:textId="77777777" w:rsidR="009251CA" w:rsidRPr="00FF449B" w:rsidRDefault="009251CA" w:rsidP="00947C12">
      <w:pPr>
        <w:rPr>
          <w:sz w:val="22"/>
          <w:szCs w:val="22"/>
        </w:rPr>
      </w:pPr>
    </w:p>
    <w:p w14:paraId="612A1432" w14:textId="77777777" w:rsidR="00947C12" w:rsidRDefault="007A57F7" w:rsidP="00947C12">
      <w:pPr>
        <w:ind w:left="720"/>
        <w:rPr>
          <w:sz w:val="22"/>
          <w:szCs w:val="22"/>
        </w:rPr>
      </w:pPr>
      <w:r w:rsidRPr="00FF449B">
        <w:rPr>
          <w:sz w:val="22"/>
          <w:szCs w:val="22"/>
        </w:rPr>
        <w:t>A charter school must give reasonable public notice</w:t>
      </w:r>
      <w:r w:rsidR="00627FB8" w:rsidRPr="00FF449B">
        <w:rPr>
          <w:sz w:val="22"/>
          <w:szCs w:val="22"/>
        </w:rPr>
        <w:t xml:space="preserve"> that it has openings for student enrollment</w:t>
      </w:r>
      <w:r w:rsidRPr="00FF449B">
        <w:rPr>
          <w:sz w:val="22"/>
          <w:szCs w:val="22"/>
        </w:rPr>
        <w:t>, at least 30 days</w:t>
      </w:r>
      <w:r w:rsidR="00627FB8" w:rsidRPr="00FF449B">
        <w:rPr>
          <w:sz w:val="22"/>
          <w:szCs w:val="22"/>
        </w:rPr>
        <w:t xml:space="preserve"> before the enrollment</w:t>
      </w:r>
      <w:r w:rsidRPr="00FF449B">
        <w:rPr>
          <w:sz w:val="22"/>
          <w:szCs w:val="22"/>
        </w:rPr>
        <w:t xml:space="preserve"> application deadline.</w:t>
      </w:r>
      <w:r w:rsidR="00947C12">
        <w:rPr>
          <w:sz w:val="22"/>
          <w:szCs w:val="22"/>
        </w:rPr>
        <w:t xml:space="preserve"> </w:t>
      </w:r>
      <w:r w:rsidRPr="00FF449B">
        <w:rPr>
          <w:sz w:val="22"/>
          <w:szCs w:val="22"/>
        </w:rPr>
        <w:t xml:space="preserve">Notice must be provided in a manner designed to give notice to all eligible students and must include, at a minimum, </w:t>
      </w:r>
      <w:r w:rsidR="0062275D" w:rsidRPr="00FF449B">
        <w:rPr>
          <w:sz w:val="22"/>
          <w:szCs w:val="22"/>
        </w:rPr>
        <w:t xml:space="preserve">publication on two consecutive weekends in the State </w:t>
      </w:r>
      <w:r w:rsidR="00AD2924" w:rsidRPr="00FF449B">
        <w:rPr>
          <w:sz w:val="22"/>
          <w:szCs w:val="22"/>
        </w:rPr>
        <w:t>P</w:t>
      </w:r>
      <w:r w:rsidR="0062275D" w:rsidRPr="00FF449B">
        <w:rPr>
          <w:sz w:val="22"/>
          <w:szCs w:val="22"/>
        </w:rPr>
        <w:t>aper designated in Title 1, section 551</w:t>
      </w:r>
      <w:r w:rsidR="00B32E8C" w:rsidRPr="00FF449B">
        <w:rPr>
          <w:sz w:val="22"/>
          <w:szCs w:val="22"/>
        </w:rPr>
        <w:t xml:space="preserve"> and notice to interested parties as provided in Section 2, subsection 2</w:t>
      </w:r>
      <w:r w:rsidR="0062275D" w:rsidRPr="00FF449B">
        <w:rPr>
          <w:sz w:val="22"/>
          <w:szCs w:val="22"/>
        </w:rPr>
        <w:t>. Notice must also be submitted to the department, and the department shall include the notice on the Department</w:t>
      </w:r>
      <w:r w:rsidR="00627FB8" w:rsidRPr="00FF449B">
        <w:rPr>
          <w:sz w:val="22"/>
          <w:szCs w:val="22"/>
        </w:rPr>
        <w:t xml:space="preserve">’s </w:t>
      </w:r>
      <w:r w:rsidR="0062275D" w:rsidRPr="00FF449B">
        <w:rPr>
          <w:sz w:val="22"/>
          <w:szCs w:val="22"/>
        </w:rPr>
        <w:t>charter school Website on the Internet.</w:t>
      </w:r>
      <w:r w:rsidR="00947C12">
        <w:rPr>
          <w:sz w:val="22"/>
          <w:szCs w:val="22"/>
        </w:rPr>
        <w:t xml:space="preserve"> </w:t>
      </w:r>
      <w:r w:rsidR="0062275D" w:rsidRPr="00FF449B">
        <w:rPr>
          <w:sz w:val="22"/>
          <w:szCs w:val="22"/>
        </w:rPr>
        <w:t xml:space="preserve">Notice must also be provided to any person who has asked </w:t>
      </w:r>
      <w:r w:rsidR="008D3E30" w:rsidRPr="00FF449B">
        <w:rPr>
          <w:sz w:val="22"/>
          <w:szCs w:val="22"/>
        </w:rPr>
        <w:t>t</w:t>
      </w:r>
      <w:r w:rsidR="0062275D" w:rsidRPr="00FF449B">
        <w:rPr>
          <w:sz w:val="22"/>
          <w:szCs w:val="22"/>
        </w:rPr>
        <w:t xml:space="preserve">he authorizer </w:t>
      </w:r>
      <w:r w:rsidR="008D3E30" w:rsidRPr="00FF449B">
        <w:rPr>
          <w:sz w:val="22"/>
          <w:szCs w:val="22"/>
        </w:rPr>
        <w:t>of the school for notice of school openings.</w:t>
      </w:r>
    </w:p>
    <w:p w14:paraId="2655B8C7" w14:textId="77777777" w:rsidR="00000943" w:rsidRPr="00FF449B" w:rsidRDefault="00000943" w:rsidP="00947C12">
      <w:pPr>
        <w:rPr>
          <w:sz w:val="22"/>
          <w:szCs w:val="22"/>
        </w:rPr>
      </w:pPr>
    </w:p>
    <w:p w14:paraId="419E7260" w14:textId="77777777" w:rsidR="002249FD" w:rsidRPr="00FF449B" w:rsidRDefault="002249FD" w:rsidP="00947C12">
      <w:pPr>
        <w:rPr>
          <w:b/>
          <w:sz w:val="22"/>
          <w:szCs w:val="22"/>
        </w:rPr>
      </w:pPr>
      <w:r w:rsidRPr="00FF449B">
        <w:rPr>
          <w:b/>
          <w:sz w:val="22"/>
          <w:szCs w:val="22"/>
        </w:rPr>
        <w:t>2.</w:t>
      </w:r>
      <w:r w:rsidR="00947C12">
        <w:rPr>
          <w:b/>
          <w:sz w:val="22"/>
          <w:szCs w:val="22"/>
        </w:rPr>
        <w:tab/>
      </w:r>
      <w:r w:rsidRPr="00FF449B">
        <w:rPr>
          <w:b/>
          <w:sz w:val="22"/>
          <w:szCs w:val="22"/>
        </w:rPr>
        <w:t>Enrollment</w:t>
      </w:r>
    </w:p>
    <w:p w14:paraId="76969CAC" w14:textId="77777777" w:rsidR="002249FD" w:rsidRPr="00FF449B" w:rsidRDefault="002249FD" w:rsidP="00947C12">
      <w:pPr>
        <w:rPr>
          <w:sz w:val="22"/>
          <w:szCs w:val="22"/>
        </w:rPr>
      </w:pPr>
    </w:p>
    <w:p w14:paraId="0B055D7C" w14:textId="77777777" w:rsidR="002249FD" w:rsidRPr="00FF449B" w:rsidRDefault="00E559CD" w:rsidP="00947C12">
      <w:pPr>
        <w:ind w:left="1440" w:hanging="720"/>
        <w:rPr>
          <w:sz w:val="22"/>
          <w:szCs w:val="22"/>
        </w:rPr>
      </w:pPr>
      <w:r w:rsidRPr="00FF449B">
        <w:rPr>
          <w:sz w:val="22"/>
          <w:szCs w:val="22"/>
        </w:rPr>
        <w:t>A</w:t>
      </w:r>
      <w:r w:rsidR="002249FD" w:rsidRPr="00FF449B">
        <w:rPr>
          <w:sz w:val="22"/>
          <w:szCs w:val="22"/>
        </w:rPr>
        <w:t>.</w:t>
      </w:r>
      <w:r w:rsidR="00947C12">
        <w:rPr>
          <w:sz w:val="22"/>
          <w:szCs w:val="22"/>
        </w:rPr>
        <w:tab/>
      </w:r>
      <w:r w:rsidR="002249FD" w:rsidRPr="00947C12">
        <w:rPr>
          <w:b/>
          <w:sz w:val="22"/>
          <w:szCs w:val="22"/>
        </w:rPr>
        <w:t>Declaration of student intent</w:t>
      </w:r>
      <w:r w:rsidR="002249FD" w:rsidRPr="00FF449B">
        <w:rPr>
          <w:sz w:val="22"/>
          <w:szCs w:val="22"/>
        </w:rPr>
        <w:t>.</w:t>
      </w:r>
      <w:r w:rsidR="00947C12">
        <w:rPr>
          <w:sz w:val="22"/>
          <w:szCs w:val="22"/>
        </w:rPr>
        <w:t xml:space="preserve"> </w:t>
      </w:r>
      <w:r w:rsidR="002249FD" w:rsidRPr="00FF449B">
        <w:rPr>
          <w:sz w:val="22"/>
          <w:szCs w:val="22"/>
        </w:rPr>
        <w:t>A charter school shall require a written declaration of intent to enroll in the charter school in the upcoming school year from each student who wishes to enroll in the charter school, including students who have an enrollment preference.</w:t>
      </w:r>
      <w:r w:rsidR="00947C12">
        <w:rPr>
          <w:sz w:val="22"/>
          <w:szCs w:val="22"/>
        </w:rPr>
        <w:t xml:space="preserve"> </w:t>
      </w:r>
      <w:r w:rsidR="002249FD" w:rsidRPr="00FF449B">
        <w:rPr>
          <w:sz w:val="22"/>
          <w:szCs w:val="22"/>
        </w:rPr>
        <w:t>The written declaration must be signed by the student’s parent</w:t>
      </w:r>
      <w:r w:rsidR="00850AC9" w:rsidRPr="00FF449B">
        <w:rPr>
          <w:sz w:val="22"/>
          <w:szCs w:val="22"/>
        </w:rPr>
        <w:t>, guardian or legal guardian</w:t>
      </w:r>
      <w:r w:rsidR="002249FD" w:rsidRPr="00FF449B">
        <w:rPr>
          <w:sz w:val="22"/>
          <w:szCs w:val="22"/>
        </w:rPr>
        <w:t xml:space="preserve"> and submitted to the charter school within the deadline established by the charter school.</w:t>
      </w:r>
      <w:r w:rsidR="00947C12">
        <w:rPr>
          <w:sz w:val="22"/>
          <w:szCs w:val="22"/>
        </w:rPr>
        <w:t xml:space="preserve"> </w:t>
      </w:r>
      <w:r w:rsidR="002249FD" w:rsidRPr="00FF449B">
        <w:rPr>
          <w:sz w:val="22"/>
          <w:szCs w:val="22"/>
        </w:rPr>
        <w:t xml:space="preserve">The charter school must set the deadline so that sufficient time is allowed to conduct a lottery within the time frame set forth in this rule if the number of declarations of intent to enroll exceeds the number of seats available in a grade, </w:t>
      </w:r>
      <w:r w:rsidR="00B373BC" w:rsidRPr="00FF449B">
        <w:rPr>
          <w:sz w:val="22"/>
          <w:szCs w:val="22"/>
        </w:rPr>
        <w:t>level or division of the charter school</w:t>
      </w:r>
      <w:r w:rsidR="002249FD" w:rsidRPr="00FF449B">
        <w:rPr>
          <w:sz w:val="22"/>
          <w:szCs w:val="22"/>
        </w:rPr>
        <w:t xml:space="preserve">. </w:t>
      </w:r>
      <w:r w:rsidR="005B0DEB" w:rsidRPr="00FF449B">
        <w:rPr>
          <w:sz w:val="22"/>
          <w:szCs w:val="22"/>
        </w:rPr>
        <w:t xml:space="preserve">The declaration of student intent may request only such information as is needed to determine which grade, level or division of the school the student wishes to enter, whether the student is eligible for a preference, and the identity of the student’s resident </w:t>
      </w:r>
      <w:r w:rsidR="00A53CF4">
        <w:rPr>
          <w:sz w:val="22"/>
          <w:szCs w:val="22"/>
        </w:rPr>
        <w:t>school administrative unit (</w:t>
      </w:r>
      <w:r w:rsidR="005B0DEB" w:rsidRPr="00FF449B">
        <w:rPr>
          <w:sz w:val="22"/>
          <w:szCs w:val="22"/>
        </w:rPr>
        <w:t>SAU</w:t>
      </w:r>
      <w:r w:rsidR="00A53CF4">
        <w:rPr>
          <w:sz w:val="22"/>
          <w:szCs w:val="22"/>
        </w:rPr>
        <w:t>)</w:t>
      </w:r>
      <w:r w:rsidR="005B0DEB" w:rsidRPr="00FF449B">
        <w:rPr>
          <w:sz w:val="22"/>
          <w:szCs w:val="22"/>
        </w:rPr>
        <w:t>.</w:t>
      </w:r>
    </w:p>
    <w:p w14:paraId="67E02035" w14:textId="77777777" w:rsidR="002249FD" w:rsidRPr="00FF449B" w:rsidRDefault="002249FD" w:rsidP="00947C12">
      <w:pPr>
        <w:ind w:left="1440" w:hanging="720"/>
        <w:rPr>
          <w:sz w:val="22"/>
          <w:szCs w:val="22"/>
        </w:rPr>
      </w:pPr>
    </w:p>
    <w:p w14:paraId="1C407A02" w14:textId="77777777" w:rsidR="00947C12" w:rsidRDefault="00E559CD" w:rsidP="00947C12">
      <w:pPr>
        <w:ind w:left="1440" w:hanging="720"/>
        <w:rPr>
          <w:sz w:val="22"/>
          <w:szCs w:val="22"/>
        </w:rPr>
      </w:pPr>
      <w:r w:rsidRPr="00FF449B">
        <w:rPr>
          <w:sz w:val="22"/>
          <w:szCs w:val="22"/>
        </w:rPr>
        <w:t>B</w:t>
      </w:r>
      <w:r w:rsidR="002249FD" w:rsidRPr="00FF449B">
        <w:rPr>
          <w:sz w:val="22"/>
          <w:szCs w:val="22"/>
        </w:rPr>
        <w:t>.</w:t>
      </w:r>
      <w:r w:rsidR="002249FD" w:rsidRPr="00FF449B">
        <w:rPr>
          <w:sz w:val="22"/>
          <w:szCs w:val="22"/>
        </w:rPr>
        <w:tab/>
      </w:r>
      <w:r w:rsidR="002249FD" w:rsidRPr="00947C12">
        <w:rPr>
          <w:b/>
          <w:sz w:val="22"/>
          <w:szCs w:val="22"/>
        </w:rPr>
        <w:t xml:space="preserve">Enrollment </w:t>
      </w:r>
      <w:r w:rsidR="00A07B44" w:rsidRPr="00947C12">
        <w:rPr>
          <w:b/>
          <w:sz w:val="22"/>
          <w:szCs w:val="22"/>
        </w:rPr>
        <w:t xml:space="preserve">commitments </w:t>
      </w:r>
      <w:r w:rsidR="002249FD" w:rsidRPr="00947C12">
        <w:rPr>
          <w:b/>
          <w:sz w:val="22"/>
          <w:szCs w:val="22"/>
        </w:rPr>
        <w:t>when declarations do not exceed openings</w:t>
      </w:r>
      <w:r w:rsidR="002249FD" w:rsidRPr="00FF449B">
        <w:rPr>
          <w:sz w:val="22"/>
          <w:szCs w:val="22"/>
        </w:rPr>
        <w:t xml:space="preserve">. If the number of students submitting declarations of intent by the submission deadline is smaller than the number of openings in any grade, level or division of the school, the charter school shall notify </w:t>
      </w:r>
      <w:r w:rsidR="00850AC9" w:rsidRPr="00FF449B">
        <w:rPr>
          <w:sz w:val="22"/>
          <w:szCs w:val="22"/>
        </w:rPr>
        <w:t xml:space="preserve">each </w:t>
      </w:r>
      <w:r w:rsidR="002249FD" w:rsidRPr="00FF449B">
        <w:rPr>
          <w:sz w:val="22"/>
          <w:szCs w:val="22"/>
        </w:rPr>
        <w:t>student and his or her parent</w:t>
      </w:r>
      <w:r w:rsidR="00850AC9" w:rsidRPr="00FF449B">
        <w:rPr>
          <w:sz w:val="22"/>
          <w:szCs w:val="22"/>
        </w:rPr>
        <w:t>, guardian or legal guardian</w:t>
      </w:r>
      <w:r w:rsidR="002249FD" w:rsidRPr="00FF449B">
        <w:rPr>
          <w:sz w:val="22"/>
          <w:szCs w:val="22"/>
        </w:rPr>
        <w:t xml:space="preserve"> of the right to enroll in the upcoming school year, and shall seek a written commitment to enroll </w:t>
      </w:r>
      <w:r w:rsidR="00850AC9" w:rsidRPr="00FF449B">
        <w:rPr>
          <w:sz w:val="22"/>
          <w:szCs w:val="22"/>
        </w:rPr>
        <w:t>signed by the student and the parent, guardian or legal guardian</w:t>
      </w:r>
      <w:r w:rsidR="002249FD" w:rsidRPr="00FF449B">
        <w:rPr>
          <w:sz w:val="22"/>
          <w:szCs w:val="22"/>
        </w:rPr>
        <w:t xml:space="preserve">. The charter school may </w:t>
      </w:r>
      <w:r w:rsidR="00B373BC" w:rsidRPr="00FF449B">
        <w:rPr>
          <w:sz w:val="22"/>
          <w:szCs w:val="22"/>
        </w:rPr>
        <w:t xml:space="preserve">enroll students to fill remaining openings, on a rolling basis or by other means specified in the charter application or contract, once all students who filed a declaration of intent prior to the deadline have been offered the opportunity to </w:t>
      </w:r>
      <w:r w:rsidR="00A07B44" w:rsidRPr="00FF449B">
        <w:rPr>
          <w:sz w:val="22"/>
          <w:szCs w:val="22"/>
        </w:rPr>
        <w:t xml:space="preserve">enroll or commit to </w:t>
      </w:r>
      <w:r w:rsidR="00B373BC" w:rsidRPr="00FF449B">
        <w:rPr>
          <w:sz w:val="22"/>
          <w:szCs w:val="22"/>
        </w:rPr>
        <w:t>enroll.</w:t>
      </w:r>
    </w:p>
    <w:p w14:paraId="70954FA7" w14:textId="77777777" w:rsidR="00B373BC" w:rsidRPr="00FF449B" w:rsidRDefault="00B373BC" w:rsidP="00947C12">
      <w:pPr>
        <w:ind w:left="1440" w:hanging="720"/>
        <w:rPr>
          <w:sz w:val="22"/>
          <w:szCs w:val="22"/>
        </w:rPr>
      </w:pPr>
    </w:p>
    <w:p w14:paraId="2B1DAAF6" w14:textId="77777777" w:rsidR="00947C12" w:rsidRDefault="002249FD" w:rsidP="00947C12">
      <w:pPr>
        <w:ind w:left="1440" w:hanging="720"/>
        <w:rPr>
          <w:sz w:val="22"/>
          <w:szCs w:val="22"/>
        </w:rPr>
      </w:pPr>
      <w:r w:rsidRPr="00FF449B">
        <w:rPr>
          <w:sz w:val="22"/>
          <w:szCs w:val="22"/>
        </w:rPr>
        <w:t>C</w:t>
      </w:r>
      <w:r w:rsidR="00E559CD" w:rsidRPr="00FF449B">
        <w:rPr>
          <w:sz w:val="22"/>
          <w:szCs w:val="22"/>
        </w:rPr>
        <w:t>.</w:t>
      </w:r>
      <w:r w:rsidR="00947C12">
        <w:rPr>
          <w:sz w:val="22"/>
          <w:szCs w:val="22"/>
        </w:rPr>
        <w:tab/>
      </w:r>
      <w:r w:rsidRPr="00947C12">
        <w:rPr>
          <w:b/>
          <w:sz w:val="22"/>
          <w:szCs w:val="22"/>
        </w:rPr>
        <w:t>Random selection process</w:t>
      </w:r>
      <w:r w:rsidRPr="00FF449B">
        <w:rPr>
          <w:sz w:val="22"/>
          <w:szCs w:val="22"/>
        </w:rPr>
        <w:t>.</w:t>
      </w:r>
      <w:r w:rsidR="00947C12">
        <w:rPr>
          <w:sz w:val="22"/>
          <w:szCs w:val="22"/>
        </w:rPr>
        <w:t xml:space="preserve"> </w:t>
      </w:r>
      <w:r w:rsidRPr="00FF449B">
        <w:rPr>
          <w:sz w:val="22"/>
          <w:szCs w:val="22"/>
        </w:rPr>
        <w:t>If the number of students submitting a declaration of intent to enroll exceeds the number of openings in a school, grade, level or division, the charter school must notify students with preferences of their right to enroll and then shall conduct a random selection process to fill remaining openings.</w:t>
      </w:r>
    </w:p>
    <w:p w14:paraId="2C346B6C" w14:textId="77777777" w:rsidR="002249FD" w:rsidRPr="00FF449B" w:rsidRDefault="002249FD" w:rsidP="00947C12">
      <w:pPr>
        <w:ind w:left="720"/>
        <w:rPr>
          <w:sz w:val="22"/>
          <w:szCs w:val="22"/>
        </w:rPr>
      </w:pPr>
    </w:p>
    <w:p w14:paraId="7209CFB8" w14:textId="77777777" w:rsidR="00947C12" w:rsidRDefault="002249FD" w:rsidP="00947C12">
      <w:pPr>
        <w:ind w:left="2160" w:hanging="720"/>
        <w:rPr>
          <w:sz w:val="22"/>
          <w:szCs w:val="22"/>
        </w:rPr>
      </w:pPr>
      <w:r w:rsidRPr="00FF449B">
        <w:rPr>
          <w:sz w:val="22"/>
          <w:szCs w:val="22"/>
        </w:rPr>
        <w:t>(1)</w:t>
      </w:r>
      <w:r w:rsidR="00947C12">
        <w:rPr>
          <w:sz w:val="22"/>
          <w:szCs w:val="22"/>
        </w:rPr>
        <w:tab/>
      </w:r>
      <w:r w:rsidRPr="00FF449B">
        <w:rPr>
          <w:sz w:val="22"/>
          <w:szCs w:val="22"/>
        </w:rPr>
        <w:t xml:space="preserve">The selection process must be conducted not later than </w:t>
      </w:r>
      <w:r w:rsidR="00B373BC" w:rsidRPr="00FF449B">
        <w:rPr>
          <w:sz w:val="22"/>
          <w:szCs w:val="22"/>
        </w:rPr>
        <w:t xml:space="preserve">April </w:t>
      </w:r>
      <w:r w:rsidRPr="00FF449B">
        <w:rPr>
          <w:sz w:val="22"/>
          <w:szCs w:val="22"/>
        </w:rPr>
        <w:t>1</w:t>
      </w:r>
      <w:r w:rsidRPr="00FF449B">
        <w:rPr>
          <w:sz w:val="22"/>
          <w:szCs w:val="22"/>
          <w:vertAlign w:val="superscript"/>
        </w:rPr>
        <w:t>st</w:t>
      </w:r>
      <w:r w:rsidRPr="00FF449B">
        <w:rPr>
          <w:sz w:val="22"/>
          <w:szCs w:val="22"/>
        </w:rPr>
        <w:t>, unless the authorizer, for compelling reasons, sets a different date</w:t>
      </w:r>
      <w:r w:rsidR="00FF449B" w:rsidRPr="00FF449B">
        <w:rPr>
          <w:sz w:val="22"/>
          <w:szCs w:val="22"/>
        </w:rPr>
        <w:t xml:space="preserve">. </w:t>
      </w:r>
      <w:r w:rsidRPr="00FF449B">
        <w:rPr>
          <w:sz w:val="22"/>
          <w:szCs w:val="22"/>
        </w:rPr>
        <w:t>For purposes of this section,</w:t>
      </w:r>
      <w:r w:rsidR="00850AC9" w:rsidRPr="00FF449B">
        <w:rPr>
          <w:sz w:val="22"/>
          <w:szCs w:val="22"/>
        </w:rPr>
        <w:t xml:space="preserve"> the term </w:t>
      </w:r>
      <w:r w:rsidRPr="00FF449B">
        <w:rPr>
          <w:sz w:val="22"/>
          <w:szCs w:val="22"/>
        </w:rPr>
        <w:t xml:space="preserve">“compelling reasons” includes, but is not limited to, the need for a date later than </w:t>
      </w:r>
      <w:r w:rsidR="00A07B44" w:rsidRPr="00FF449B">
        <w:rPr>
          <w:sz w:val="22"/>
          <w:szCs w:val="22"/>
        </w:rPr>
        <w:t>April 1</w:t>
      </w:r>
      <w:r w:rsidRPr="00FF449B">
        <w:rPr>
          <w:sz w:val="22"/>
          <w:szCs w:val="22"/>
          <w:vertAlign w:val="superscript"/>
        </w:rPr>
        <w:t>st</w:t>
      </w:r>
      <w:r w:rsidRPr="00FF449B">
        <w:rPr>
          <w:sz w:val="22"/>
          <w:szCs w:val="22"/>
        </w:rPr>
        <w:t xml:space="preserve"> in the first year of implementation of the charter school law and the need for flexibility for at-risk students and their families.</w:t>
      </w:r>
      <w:r w:rsidR="00947C12">
        <w:rPr>
          <w:sz w:val="22"/>
          <w:szCs w:val="22"/>
        </w:rPr>
        <w:t xml:space="preserve"> </w:t>
      </w:r>
      <w:r w:rsidRPr="00FF449B">
        <w:rPr>
          <w:sz w:val="22"/>
          <w:szCs w:val="22"/>
        </w:rPr>
        <w:t xml:space="preserve">Any date set by an authorizer under this </w:t>
      </w:r>
      <w:r w:rsidR="00A07B44" w:rsidRPr="00FF449B">
        <w:rPr>
          <w:sz w:val="22"/>
          <w:szCs w:val="22"/>
        </w:rPr>
        <w:t>sub</w:t>
      </w:r>
      <w:r w:rsidRPr="00FF449B">
        <w:rPr>
          <w:sz w:val="22"/>
          <w:szCs w:val="22"/>
        </w:rPr>
        <w:t xml:space="preserve">paragraph </w:t>
      </w:r>
      <w:r w:rsidR="00A07B44" w:rsidRPr="00FF449B">
        <w:rPr>
          <w:sz w:val="22"/>
          <w:szCs w:val="22"/>
        </w:rPr>
        <w:t xml:space="preserve">(1) </w:t>
      </w:r>
      <w:r w:rsidRPr="00FF449B">
        <w:rPr>
          <w:sz w:val="22"/>
          <w:szCs w:val="22"/>
        </w:rPr>
        <w:t xml:space="preserve">must be designed to ensure that students will have an equal opportunity to seek enrollment in the school and that </w:t>
      </w:r>
      <w:r w:rsidR="007D5E3D" w:rsidRPr="00FF449B">
        <w:rPr>
          <w:sz w:val="22"/>
          <w:szCs w:val="22"/>
        </w:rPr>
        <w:lastRenderedPageBreak/>
        <w:t>information is provided to each student’s resident SAU in as timely a manner as possible.</w:t>
      </w:r>
    </w:p>
    <w:p w14:paraId="7D72BC9A" w14:textId="77777777" w:rsidR="002249FD" w:rsidRPr="00FF449B" w:rsidRDefault="002249FD" w:rsidP="00947C12">
      <w:pPr>
        <w:ind w:left="2160" w:hanging="720"/>
        <w:rPr>
          <w:sz w:val="22"/>
          <w:szCs w:val="22"/>
        </w:rPr>
      </w:pPr>
    </w:p>
    <w:p w14:paraId="35BA5C67" w14:textId="77777777" w:rsidR="00947C12" w:rsidRDefault="002249FD" w:rsidP="00947C12">
      <w:pPr>
        <w:ind w:left="2160" w:hanging="720"/>
        <w:rPr>
          <w:sz w:val="22"/>
          <w:szCs w:val="22"/>
        </w:rPr>
      </w:pPr>
      <w:r w:rsidRPr="00FF449B">
        <w:rPr>
          <w:sz w:val="22"/>
          <w:szCs w:val="22"/>
        </w:rPr>
        <w:t>(2)</w:t>
      </w:r>
      <w:r w:rsidRPr="00FF449B">
        <w:rPr>
          <w:sz w:val="22"/>
          <w:szCs w:val="22"/>
        </w:rPr>
        <w:tab/>
        <w:t>The selection must be conducted in public and must be designed to ensure that each student has an equal chance of being selected for enrollment.</w:t>
      </w:r>
      <w:r w:rsidR="00947C12">
        <w:rPr>
          <w:sz w:val="22"/>
          <w:szCs w:val="22"/>
        </w:rPr>
        <w:t xml:space="preserve"> </w:t>
      </w:r>
      <w:r w:rsidRPr="00FF449B">
        <w:rPr>
          <w:sz w:val="22"/>
          <w:szCs w:val="22"/>
        </w:rPr>
        <w:t xml:space="preserve">If the process is a lottery involving drawing of names or other objects to </w:t>
      </w:r>
      <w:proofErr w:type="gramStart"/>
      <w:r w:rsidRPr="00FF449B">
        <w:rPr>
          <w:sz w:val="22"/>
          <w:szCs w:val="22"/>
        </w:rPr>
        <w:t>make a selection</w:t>
      </w:r>
      <w:proofErr w:type="gramEnd"/>
      <w:r w:rsidRPr="00FF449B">
        <w:rPr>
          <w:sz w:val="22"/>
          <w:szCs w:val="22"/>
        </w:rPr>
        <w:t>, a disinterested party must perform the drawing of names or objects.</w:t>
      </w:r>
    </w:p>
    <w:p w14:paraId="4977AA04" w14:textId="77777777" w:rsidR="002249FD" w:rsidRPr="00FF449B" w:rsidRDefault="002249FD" w:rsidP="00947C12">
      <w:pPr>
        <w:ind w:left="1440"/>
        <w:rPr>
          <w:sz w:val="22"/>
          <w:szCs w:val="22"/>
        </w:rPr>
      </w:pPr>
    </w:p>
    <w:p w14:paraId="0EC24A0D" w14:textId="77777777" w:rsidR="002249FD" w:rsidRPr="00FF449B" w:rsidRDefault="002249FD" w:rsidP="00947C12">
      <w:pPr>
        <w:ind w:left="2160" w:hanging="720"/>
        <w:rPr>
          <w:sz w:val="22"/>
          <w:szCs w:val="22"/>
        </w:rPr>
      </w:pPr>
      <w:r w:rsidRPr="00FF449B">
        <w:rPr>
          <w:sz w:val="22"/>
          <w:szCs w:val="22"/>
        </w:rPr>
        <w:t>(3)</w:t>
      </w:r>
      <w:r w:rsidR="00947C12">
        <w:rPr>
          <w:sz w:val="22"/>
          <w:szCs w:val="22"/>
        </w:rPr>
        <w:tab/>
      </w:r>
      <w:r w:rsidRPr="00FF449B">
        <w:rPr>
          <w:sz w:val="22"/>
          <w:szCs w:val="22"/>
        </w:rPr>
        <w:t>Reasonable public notice must be given at least one week prior to the lottery or other selection process.</w:t>
      </w:r>
    </w:p>
    <w:p w14:paraId="4E9F8C18" w14:textId="77777777" w:rsidR="002249FD" w:rsidRPr="00FF449B" w:rsidRDefault="002249FD" w:rsidP="00947C12">
      <w:pPr>
        <w:ind w:left="1440"/>
        <w:rPr>
          <w:sz w:val="22"/>
          <w:szCs w:val="22"/>
        </w:rPr>
      </w:pPr>
    </w:p>
    <w:p w14:paraId="59CE5779" w14:textId="77777777" w:rsidR="002249FD" w:rsidRPr="00FF449B" w:rsidRDefault="002249FD" w:rsidP="00947C12">
      <w:pPr>
        <w:ind w:left="2160" w:hanging="720"/>
        <w:rPr>
          <w:sz w:val="22"/>
          <w:szCs w:val="22"/>
        </w:rPr>
      </w:pPr>
      <w:r w:rsidRPr="00FF449B">
        <w:rPr>
          <w:sz w:val="22"/>
          <w:szCs w:val="22"/>
        </w:rPr>
        <w:t>(4)</w:t>
      </w:r>
      <w:r w:rsidR="00947C12">
        <w:rPr>
          <w:sz w:val="22"/>
          <w:szCs w:val="22"/>
        </w:rPr>
        <w:tab/>
      </w:r>
      <w:r w:rsidRPr="00FF449B">
        <w:rPr>
          <w:sz w:val="22"/>
          <w:szCs w:val="22"/>
        </w:rPr>
        <w:t>The names of students and the order in which they were selected must be recorded.</w:t>
      </w:r>
      <w:r w:rsidR="00947C12">
        <w:rPr>
          <w:sz w:val="22"/>
          <w:szCs w:val="22"/>
        </w:rPr>
        <w:t xml:space="preserve"> </w:t>
      </w:r>
      <w:r w:rsidRPr="00FF449B">
        <w:rPr>
          <w:sz w:val="22"/>
          <w:szCs w:val="22"/>
        </w:rPr>
        <w:t>All names must be placed in the order of selection, and any names that exceed the enrollment limit for a grade, level or division of the charter school must be placed on a waiting list for that grade, level or division. The charter school shall use eligible students on the waiting list to fill any openings that occur in the grade, level or division during the school year for which names were selected.</w:t>
      </w:r>
      <w:r w:rsidR="00947C12">
        <w:rPr>
          <w:sz w:val="22"/>
          <w:szCs w:val="22"/>
        </w:rPr>
        <w:t xml:space="preserve"> </w:t>
      </w:r>
      <w:r w:rsidR="007D5E3D" w:rsidRPr="00FF449B">
        <w:rPr>
          <w:sz w:val="22"/>
          <w:szCs w:val="22"/>
        </w:rPr>
        <w:t>If all students on the waiting list have been offered enrollment, the charter school may enroll students on a rolling basis, or such other basis as may be set forth in the charter application or charter contract.</w:t>
      </w:r>
    </w:p>
    <w:p w14:paraId="5BFEA63B" w14:textId="77777777" w:rsidR="002249FD" w:rsidRPr="00FF449B" w:rsidRDefault="002249FD" w:rsidP="00947C12">
      <w:pPr>
        <w:ind w:left="1440"/>
        <w:rPr>
          <w:sz w:val="22"/>
          <w:szCs w:val="22"/>
        </w:rPr>
      </w:pPr>
    </w:p>
    <w:p w14:paraId="533C0724" w14:textId="77777777" w:rsidR="00947C12" w:rsidRDefault="00FF449B" w:rsidP="00947C12">
      <w:pPr>
        <w:ind w:left="2160" w:right="180" w:hanging="720"/>
        <w:rPr>
          <w:sz w:val="22"/>
          <w:szCs w:val="22"/>
        </w:rPr>
      </w:pPr>
      <w:r w:rsidRPr="00FF449B">
        <w:rPr>
          <w:sz w:val="22"/>
          <w:szCs w:val="22"/>
        </w:rPr>
        <w:t>(</w:t>
      </w:r>
      <w:r w:rsidR="002249FD" w:rsidRPr="00FF449B">
        <w:rPr>
          <w:sz w:val="22"/>
          <w:szCs w:val="22"/>
        </w:rPr>
        <w:t>5)</w:t>
      </w:r>
      <w:r w:rsidR="00947C12">
        <w:rPr>
          <w:sz w:val="22"/>
          <w:szCs w:val="22"/>
        </w:rPr>
        <w:tab/>
      </w:r>
      <w:r w:rsidR="002249FD" w:rsidRPr="00FF449B">
        <w:rPr>
          <w:sz w:val="22"/>
          <w:szCs w:val="22"/>
        </w:rPr>
        <w:t>If the number of students selected for enrollment from any school administrative unit exceeds the applicable 5% or 10% limit set forth in Title 20-A, section 2404, subsection 2, paragraphs D and E, the excess names must be moved from the enrollment list to the top of the waiting list, in the order selected.</w:t>
      </w:r>
      <w:r w:rsidR="00947C12">
        <w:rPr>
          <w:sz w:val="22"/>
          <w:szCs w:val="22"/>
        </w:rPr>
        <w:t xml:space="preserve"> </w:t>
      </w:r>
      <w:r w:rsidR="002249FD" w:rsidRPr="00FF449B">
        <w:rPr>
          <w:sz w:val="22"/>
          <w:szCs w:val="22"/>
        </w:rPr>
        <w:t>If an opening occurs after the initial selection process, a student placed on a waiting list under this subparagraph may be selected for enrollment from the waiting list only if the student’s enrollment is within the 5% or 10% limit; otherwise, the student’s name remains on the waiting list. For purposes of the 5% and 10% limits, the charter school shall use enrollment figures for a school administrative unit (SAU) as determined by the most recent October subsidizable pupil count</w:t>
      </w:r>
      <w:r w:rsidR="007738B8">
        <w:rPr>
          <w:sz w:val="22"/>
          <w:szCs w:val="22"/>
        </w:rPr>
        <w:t>, excluding students who are attending any charter school on the date of the October pupil count</w:t>
      </w:r>
      <w:r w:rsidR="002249FD" w:rsidRPr="00FF449B">
        <w:rPr>
          <w:sz w:val="22"/>
          <w:szCs w:val="22"/>
        </w:rPr>
        <w:t>.</w:t>
      </w:r>
    </w:p>
    <w:p w14:paraId="40EAC486" w14:textId="77777777" w:rsidR="002249FD" w:rsidRPr="00FF449B" w:rsidRDefault="002249FD" w:rsidP="00947C12">
      <w:pPr>
        <w:ind w:left="1440"/>
        <w:rPr>
          <w:sz w:val="22"/>
          <w:szCs w:val="22"/>
        </w:rPr>
      </w:pPr>
    </w:p>
    <w:p w14:paraId="0982175C" w14:textId="77777777" w:rsidR="002249FD" w:rsidRPr="00FF449B" w:rsidRDefault="00E559CD" w:rsidP="00947C12">
      <w:pPr>
        <w:ind w:left="1440" w:hanging="720"/>
        <w:rPr>
          <w:sz w:val="22"/>
          <w:szCs w:val="22"/>
        </w:rPr>
      </w:pPr>
      <w:r w:rsidRPr="00FF449B">
        <w:rPr>
          <w:sz w:val="22"/>
          <w:szCs w:val="22"/>
        </w:rPr>
        <w:t>D</w:t>
      </w:r>
      <w:r w:rsidR="002249FD" w:rsidRPr="00FF449B">
        <w:rPr>
          <w:sz w:val="22"/>
          <w:szCs w:val="22"/>
        </w:rPr>
        <w:t>.</w:t>
      </w:r>
      <w:r w:rsidR="00947C12">
        <w:rPr>
          <w:sz w:val="22"/>
          <w:szCs w:val="22"/>
        </w:rPr>
        <w:tab/>
      </w:r>
      <w:r w:rsidR="002249FD" w:rsidRPr="00947C12">
        <w:rPr>
          <w:b/>
          <w:sz w:val="22"/>
          <w:szCs w:val="22"/>
        </w:rPr>
        <w:t>Commitment to enroll</w:t>
      </w:r>
      <w:r w:rsidR="002249FD" w:rsidRPr="00FF449B">
        <w:rPr>
          <w:sz w:val="22"/>
          <w:szCs w:val="22"/>
        </w:rPr>
        <w:t>.</w:t>
      </w:r>
      <w:r w:rsidR="00947C12">
        <w:rPr>
          <w:sz w:val="22"/>
          <w:szCs w:val="22"/>
        </w:rPr>
        <w:t xml:space="preserve"> </w:t>
      </w:r>
      <w:r w:rsidR="002249FD" w:rsidRPr="00FF449B">
        <w:rPr>
          <w:sz w:val="22"/>
          <w:szCs w:val="22"/>
        </w:rPr>
        <w:t>Within 14 days of being notified of the right to enroll in a charter school, each student must submit to the charter school a written form committing to enroll in the charter school in the upcoming school year, signed by the student’s parent</w:t>
      </w:r>
      <w:r w:rsidR="00850AC9" w:rsidRPr="00FF449B">
        <w:rPr>
          <w:sz w:val="22"/>
          <w:szCs w:val="22"/>
        </w:rPr>
        <w:t>, guardian or legal guardian</w:t>
      </w:r>
      <w:r w:rsidR="002249FD" w:rsidRPr="00FF449B">
        <w:rPr>
          <w:sz w:val="22"/>
          <w:szCs w:val="22"/>
        </w:rPr>
        <w:t>.</w:t>
      </w:r>
      <w:r w:rsidR="007D5E3D" w:rsidRPr="00FF449B">
        <w:rPr>
          <w:sz w:val="22"/>
          <w:szCs w:val="22"/>
        </w:rPr>
        <w:t xml:space="preserve"> The commitment to enroll form must authorize the resident SAU to release to the charter school the student’s unique identifier number in the state’s student information system.</w:t>
      </w:r>
    </w:p>
    <w:p w14:paraId="5EC6CD42" w14:textId="77777777" w:rsidR="00262672" w:rsidRPr="00FF449B" w:rsidRDefault="00262672" w:rsidP="00947C12">
      <w:pPr>
        <w:ind w:left="1440"/>
        <w:rPr>
          <w:sz w:val="22"/>
          <w:szCs w:val="22"/>
        </w:rPr>
      </w:pPr>
    </w:p>
    <w:p w14:paraId="0BBD3698" w14:textId="77777777" w:rsidR="00947C12" w:rsidRDefault="00E559CD" w:rsidP="00947C12">
      <w:pPr>
        <w:ind w:left="1440" w:hanging="720"/>
        <w:rPr>
          <w:sz w:val="22"/>
          <w:szCs w:val="22"/>
        </w:rPr>
      </w:pPr>
      <w:r w:rsidRPr="00FF449B">
        <w:rPr>
          <w:sz w:val="22"/>
          <w:szCs w:val="22"/>
        </w:rPr>
        <w:t>E.</w:t>
      </w:r>
      <w:r w:rsidR="00262672" w:rsidRPr="00FF449B">
        <w:rPr>
          <w:sz w:val="22"/>
          <w:szCs w:val="22"/>
        </w:rPr>
        <w:tab/>
      </w:r>
      <w:r w:rsidR="007738B8" w:rsidRPr="00947C12">
        <w:rPr>
          <w:b/>
          <w:sz w:val="22"/>
          <w:szCs w:val="22"/>
        </w:rPr>
        <w:t xml:space="preserve">Student information </w:t>
      </w:r>
      <w:r w:rsidR="00262672" w:rsidRPr="00947C12">
        <w:rPr>
          <w:b/>
          <w:sz w:val="22"/>
          <w:szCs w:val="22"/>
        </w:rPr>
        <w:t>form</w:t>
      </w:r>
      <w:r w:rsidR="00262672" w:rsidRPr="00FF449B">
        <w:rPr>
          <w:sz w:val="22"/>
          <w:szCs w:val="22"/>
        </w:rPr>
        <w:t>.</w:t>
      </w:r>
      <w:r w:rsidR="00947C12">
        <w:rPr>
          <w:sz w:val="22"/>
          <w:szCs w:val="22"/>
        </w:rPr>
        <w:t xml:space="preserve"> </w:t>
      </w:r>
      <w:r w:rsidR="00262672" w:rsidRPr="00FF449B">
        <w:rPr>
          <w:sz w:val="22"/>
          <w:szCs w:val="22"/>
        </w:rPr>
        <w:t xml:space="preserve">After a student files a commitment to enroll form, a charter school may require the student to complete </w:t>
      </w:r>
      <w:r w:rsidR="007738B8">
        <w:rPr>
          <w:sz w:val="22"/>
          <w:szCs w:val="22"/>
        </w:rPr>
        <w:t xml:space="preserve">a </w:t>
      </w:r>
      <w:r w:rsidR="00262672" w:rsidRPr="00FF449B">
        <w:rPr>
          <w:sz w:val="22"/>
          <w:szCs w:val="22"/>
        </w:rPr>
        <w:t>form to gather inf</w:t>
      </w:r>
      <w:r w:rsidR="000C0248" w:rsidRPr="00FF449B">
        <w:rPr>
          <w:sz w:val="22"/>
          <w:szCs w:val="22"/>
        </w:rPr>
        <w:t>o</w:t>
      </w:r>
      <w:r w:rsidR="00262672" w:rsidRPr="00FF449B">
        <w:rPr>
          <w:sz w:val="22"/>
          <w:szCs w:val="22"/>
        </w:rPr>
        <w:t>r</w:t>
      </w:r>
      <w:r w:rsidR="000C0248" w:rsidRPr="00FF449B">
        <w:rPr>
          <w:sz w:val="22"/>
          <w:szCs w:val="22"/>
        </w:rPr>
        <w:t>m</w:t>
      </w:r>
      <w:r w:rsidR="00262672" w:rsidRPr="00FF449B">
        <w:rPr>
          <w:sz w:val="22"/>
          <w:szCs w:val="22"/>
        </w:rPr>
        <w:t>ation about a student</w:t>
      </w:r>
      <w:r w:rsidR="000C0248" w:rsidRPr="00FF449B">
        <w:rPr>
          <w:sz w:val="22"/>
          <w:szCs w:val="22"/>
        </w:rPr>
        <w:t>’</w:t>
      </w:r>
      <w:r w:rsidR="00262672" w:rsidRPr="00FF449B">
        <w:rPr>
          <w:sz w:val="22"/>
          <w:szCs w:val="22"/>
        </w:rPr>
        <w:t>s interests, abilities and experiences.</w:t>
      </w:r>
      <w:r w:rsidR="00947C12">
        <w:rPr>
          <w:sz w:val="22"/>
          <w:szCs w:val="22"/>
        </w:rPr>
        <w:t xml:space="preserve"> </w:t>
      </w:r>
      <w:r w:rsidR="00262672" w:rsidRPr="00FF449B">
        <w:rPr>
          <w:sz w:val="22"/>
          <w:szCs w:val="22"/>
        </w:rPr>
        <w:t xml:space="preserve">Information on the </w:t>
      </w:r>
      <w:r w:rsidR="007738B8">
        <w:rPr>
          <w:sz w:val="22"/>
          <w:szCs w:val="22"/>
        </w:rPr>
        <w:t xml:space="preserve">form </w:t>
      </w:r>
      <w:r w:rsidR="00262672" w:rsidRPr="00FF449B">
        <w:rPr>
          <w:sz w:val="22"/>
          <w:szCs w:val="22"/>
        </w:rPr>
        <w:t xml:space="preserve">may be used in discussions with a student or parent regarding enrollment in the charter </w:t>
      </w:r>
      <w:proofErr w:type="gramStart"/>
      <w:r w:rsidR="00262672" w:rsidRPr="00FF449B">
        <w:rPr>
          <w:sz w:val="22"/>
          <w:szCs w:val="22"/>
        </w:rPr>
        <w:t>school, but</w:t>
      </w:r>
      <w:proofErr w:type="gramEnd"/>
      <w:r w:rsidR="00262672" w:rsidRPr="00FF449B">
        <w:rPr>
          <w:sz w:val="22"/>
          <w:szCs w:val="22"/>
        </w:rPr>
        <w:t xml:space="preserve"> may not be used to prevent </w:t>
      </w:r>
      <w:r w:rsidR="000C0248" w:rsidRPr="00FF449B">
        <w:rPr>
          <w:sz w:val="22"/>
          <w:szCs w:val="22"/>
        </w:rPr>
        <w:t xml:space="preserve">or discourage </w:t>
      </w:r>
      <w:r w:rsidR="00262672" w:rsidRPr="00FF449B">
        <w:rPr>
          <w:sz w:val="22"/>
          <w:szCs w:val="22"/>
        </w:rPr>
        <w:t>a student from enrolling.</w:t>
      </w:r>
      <w:r w:rsidR="00947C12">
        <w:rPr>
          <w:sz w:val="22"/>
          <w:szCs w:val="22"/>
        </w:rPr>
        <w:t xml:space="preserve"> </w:t>
      </w:r>
      <w:r w:rsidR="00262672" w:rsidRPr="00FF449B">
        <w:rPr>
          <w:sz w:val="22"/>
          <w:szCs w:val="22"/>
        </w:rPr>
        <w:t>A charter school may encourage</w:t>
      </w:r>
      <w:r w:rsidR="000C0248" w:rsidRPr="00FF449B">
        <w:rPr>
          <w:sz w:val="22"/>
          <w:szCs w:val="22"/>
        </w:rPr>
        <w:t xml:space="preserve"> </w:t>
      </w:r>
      <w:r w:rsidR="007738B8">
        <w:rPr>
          <w:sz w:val="22"/>
          <w:szCs w:val="22"/>
        </w:rPr>
        <w:t xml:space="preserve">potential enrollees </w:t>
      </w:r>
      <w:r w:rsidR="00262672" w:rsidRPr="00FF449B">
        <w:rPr>
          <w:sz w:val="22"/>
          <w:szCs w:val="22"/>
        </w:rPr>
        <w:t xml:space="preserve">or their parents to attend informational meetings or </w:t>
      </w:r>
      <w:proofErr w:type="gramStart"/>
      <w:r w:rsidR="00262672" w:rsidRPr="00FF449B">
        <w:rPr>
          <w:sz w:val="22"/>
          <w:szCs w:val="22"/>
        </w:rPr>
        <w:t>interviews, but</w:t>
      </w:r>
      <w:proofErr w:type="gramEnd"/>
      <w:r w:rsidR="00262672" w:rsidRPr="00FF449B">
        <w:rPr>
          <w:sz w:val="22"/>
          <w:szCs w:val="22"/>
        </w:rPr>
        <w:t xml:space="preserve"> may not require such attendance as a condition of enrollment or continued enrollment.</w:t>
      </w:r>
      <w:r w:rsidR="00947C12">
        <w:rPr>
          <w:sz w:val="22"/>
          <w:szCs w:val="22"/>
        </w:rPr>
        <w:t xml:space="preserve"> </w:t>
      </w:r>
      <w:r w:rsidR="00262672" w:rsidRPr="00FF449B">
        <w:rPr>
          <w:sz w:val="22"/>
          <w:szCs w:val="22"/>
        </w:rPr>
        <w:t>A</w:t>
      </w:r>
      <w:r w:rsidR="00947C12">
        <w:rPr>
          <w:sz w:val="22"/>
          <w:szCs w:val="22"/>
        </w:rPr>
        <w:t> </w:t>
      </w:r>
      <w:r w:rsidR="00262672" w:rsidRPr="00FF449B">
        <w:rPr>
          <w:sz w:val="22"/>
          <w:szCs w:val="22"/>
        </w:rPr>
        <w:t>charter school may not condition enrollment on the results of any test of ability or achievement.</w:t>
      </w:r>
    </w:p>
    <w:p w14:paraId="74E421FC" w14:textId="77777777" w:rsidR="00262672" w:rsidRPr="00FF449B" w:rsidRDefault="00262672" w:rsidP="00947C12">
      <w:pPr>
        <w:ind w:left="720"/>
        <w:rPr>
          <w:sz w:val="22"/>
          <w:szCs w:val="22"/>
        </w:rPr>
      </w:pPr>
    </w:p>
    <w:p w14:paraId="6EF8A64C" w14:textId="77777777" w:rsidR="00947C12" w:rsidRDefault="00E559CD" w:rsidP="00947C12">
      <w:pPr>
        <w:ind w:left="1440" w:hanging="720"/>
        <w:rPr>
          <w:sz w:val="22"/>
          <w:szCs w:val="22"/>
        </w:rPr>
      </w:pPr>
      <w:r w:rsidRPr="00FF449B">
        <w:rPr>
          <w:sz w:val="22"/>
          <w:szCs w:val="22"/>
        </w:rPr>
        <w:lastRenderedPageBreak/>
        <w:t>F</w:t>
      </w:r>
      <w:r w:rsidR="00262672" w:rsidRPr="00FF449B">
        <w:rPr>
          <w:sz w:val="22"/>
          <w:szCs w:val="22"/>
        </w:rPr>
        <w:t>.</w:t>
      </w:r>
      <w:r w:rsidR="00947C12">
        <w:rPr>
          <w:sz w:val="22"/>
          <w:szCs w:val="22"/>
        </w:rPr>
        <w:tab/>
      </w:r>
      <w:r w:rsidR="002249FD" w:rsidRPr="00DC4277">
        <w:rPr>
          <w:b/>
          <w:sz w:val="22"/>
          <w:szCs w:val="22"/>
        </w:rPr>
        <w:t>Notice to resident SAU</w:t>
      </w:r>
      <w:r w:rsidR="002249FD" w:rsidRPr="00FF449B">
        <w:rPr>
          <w:sz w:val="22"/>
          <w:szCs w:val="22"/>
        </w:rPr>
        <w:t>.</w:t>
      </w:r>
      <w:r w:rsidR="00947C12">
        <w:rPr>
          <w:sz w:val="22"/>
          <w:szCs w:val="22"/>
        </w:rPr>
        <w:t xml:space="preserve"> </w:t>
      </w:r>
      <w:r w:rsidR="002249FD" w:rsidRPr="00FF449B">
        <w:rPr>
          <w:sz w:val="22"/>
          <w:szCs w:val="22"/>
        </w:rPr>
        <w:t xml:space="preserve">Within 5 school days of receiving a commitment to enroll form, a charter school must notify the resident SAU of the student who has submitted the form. </w:t>
      </w:r>
      <w:r w:rsidR="007D5E3D" w:rsidRPr="00FF449B">
        <w:rPr>
          <w:sz w:val="22"/>
          <w:szCs w:val="22"/>
        </w:rPr>
        <w:t>The resident SAU, within 5 school days of receiving notice from the charter school, provide the charter school with the student’s unique identifier number so that the charter school may access the student information needed to determine the amount that will be due from the resident SAU.</w:t>
      </w:r>
    </w:p>
    <w:p w14:paraId="5410A539" w14:textId="77777777" w:rsidR="002249FD" w:rsidRPr="00FF449B" w:rsidRDefault="002249FD" w:rsidP="00947C12">
      <w:pPr>
        <w:ind w:left="720"/>
        <w:rPr>
          <w:sz w:val="22"/>
          <w:szCs w:val="22"/>
        </w:rPr>
      </w:pPr>
    </w:p>
    <w:p w14:paraId="1D9F600A" w14:textId="77777777" w:rsidR="002249FD" w:rsidRPr="00FF449B" w:rsidRDefault="00E559CD" w:rsidP="00947C12">
      <w:pPr>
        <w:ind w:left="1440" w:hanging="720"/>
        <w:rPr>
          <w:sz w:val="22"/>
          <w:szCs w:val="22"/>
        </w:rPr>
      </w:pPr>
      <w:r w:rsidRPr="00FF449B">
        <w:rPr>
          <w:sz w:val="22"/>
          <w:szCs w:val="22"/>
        </w:rPr>
        <w:t>G</w:t>
      </w:r>
      <w:r w:rsidR="002249FD" w:rsidRPr="00FF449B">
        <w:rPr>
          <w:sz w:val="22"/>
          <w:szCs w:val="22"/>
        </w:rPr>
        <w:t>.</w:t>
      </w:r>
      <w:r w:rsidR="00947C12">
        <w:rPr>
          <w:sz w:val="22"/>
          <w:szCs w:val="22"/>
        </w:rPr>
        <w:tab/>
      </w:r>
      <w:r w:rsidR="002249FD" w:rsidRPr="00DC4277">
        <w:rPr>
          <w:b/>
          <w:sz w:val="22"/>
          <w:szCs w:val="22"/>
        </w:rPr>
        <w:t>Date of enrollment</w:t>
      </w:r>
      <w:r w:rsidR="002249FD" w:rsidRPr="00FF449B">
        <w:rPr>
          <w:sz w:val="22"/>
          <w:szCs w:val="22"/>
        </w:rPr>
        <w:t>.</w:t>
      </w:r>
      <w:r w:rsidR="00947C12">
        <w:rPr>
          <w:sz w:val="22"/>
          <w:szCs w:val="22"/>
        </w:rPr>
        <w:t xml:space="preserve"> </w:t>
      </w:r>
      <w:r w:rsidR="002249FD" w:rsidRPr="00FF449B">
        <w:rPr>
          <w:sz w:val="22"/>
          <w:szCs w:val="22"/>
        </w:rPr>
        <w:t xml:space="preserve">Notwithstanding the commitment to enroll made under paragraph </w:t>
      </w:r>
      <w:r w:rsidRPr="00FF449B">
        <w:rPr>
          <w:sz w:val="22"/>
          <w:szCs w:val="22"/>
        </w:rPr>
        <w:t>D</w:t>
      </w:r>
      <w:r w:rsidR="002249FD" w:rsidRPr="00FF449B">
        <w:rPr>
          <w:sz w:val="22"/>
          <w:szCs w:val="22"/>
        </w:rPr>
        <w:t xml:space="preserve">, a student is not considered to have enrolled in a charter school until the date </w:t>
      </w:r>
      <w:r w:rsidR="007D5E3D" w:rsidRPr="00FF449B">
        <w:rPr>
          <w:sz w:val="22"/>
          <w:szCs w:val="22"/>
        </w:rPr>
        <w:t>after July 1</w:t>
      </w:r>
      <w:r w:rsidR="007D5E3D" w:rsidRPr="00FF449B">
        <w:rPr>
          <w:sz w:val="22"/>
          <w:szCs w:val="22"/>
          <w:vertAlign w:val="superscript"/>
        </w:rPr>
        <w:t>st</w:t>
      </w:r>
      <w:r w:rsidR="007D5E3D" w:rsidRPr="00FF449B">
        <w:rPr>
          <w:sz w:val="22"/>
          <w:szCs w:val="22"/>
        </w:rPr>
        <w:t xml:space="preserve"> of each school year that the charter school enters the student as an attending student in the state’s student information system</w:t>
      </w:r>
      <w:r w:rsidR="002249FD" w:rsidRPr="00FF449B">
        <w:rPr>
          <w:sz w:val="22"/>
          <w:szCs w:val="22"/>
        </w:rPr>
        <w:t>.</w:t>
      </w:r>
    </w:p>
    <w:p w14:paraId="06341B6E" w14:textId="77777777" w:rsidR="002249FD" w:rsidRPr="00FF449B" w:rsidRDefault="002249FD" w:rsidP="00947C12">
      <w:pPr>
        <w:rPr>
          <w:sz w:val="22"/>
          <w:szCs w:val="22"/>
        </w:rPr>
      </w:pPr>
    </w:p>
    <w:p w14:paraId="180CFC7E" w14:textId="77777777" w:rsidR="009251CA" w:rsidRPr="00FF449B" w:rsidRDefault="00EE4CA6" w:rsidP="00947C12">
      <w:pPr>
        <w:rPr>
          <w:b/>
          <w:sz w:val="22"/>
          <w:szCs w:val="22"/>
        </w:rPr>
      </w:pPr>
      <w:r w:rsidRPr="00FF449B">
        <w:rPr>
          <w:b/>
          <w:sz w:val="22"/>
          <w:szCs w:val="22"/>
        </w:rPr>
        <w:t>3.</w:t>
      </w:r>
      <w:r w:rsidR="00947C12">
        <w:rPr>
          <w:b/>
          <w:sz w:val="22"/>
          <w:szCs w:val="22"/>
        </w:rPr>
        <w:tab/>
      </w:r>
      <w:r w:rsidR="00121074" w:rsidRPr="00FF449B">
        <w:rPr>
          <w:b/>
          <w:sz w:val="22"/>
          <w:szCs w:val="22"/>
        </w:rPr>
        <w:t>State and local f</w:t>
      </w:r>
      <w:r w:rsidR="009251CA" w:rsidRPr="00FF449B">
        <w:rPr>
          <w:b/>
          <w:sz w:val="22"/>
          <w:szCs w:val="22"/>
        </w:rPr>
        <w:t>unding</w:t>
      </w:r>
    </w:p>
    <w:p w14:paraId="453F23B9" w14:textId="77777777" w:rsidR="00947C12" w:rsidRDefault="00947C12" w:rsidP="00947C12">
      <w:pPr>
        <w:ind w:left="1440"/>
        <w:rPr>
          <w:sz w:val="22"/>
          <w:szCs w:val="22"/>
        </w:rPr>
      </w:pPr>
    </w:p>
    <w:p w14:paraId="224A41A8" w14:textId="77777777" w:rsidR="00E275EA" w:rsidRPr="00DA730E" w:rsidRDefault="00E275EA" w:rsidP="00DC4277">
      <w:pPr>
        <w:pStyle w:val="ListParagraph"/>
        <w:numPr>
          <w:ilvl w:val="0"/>
          <w:numId w:val="1"/>
        </w:numPr>
        <w:ind w:left="1440" w:hanging="720"/>
        <w:rPr>
          <w:sz w:val="22"/>
          <w:szCs w:val="22"/>
        </w:rPr>
      </w:pPr>
      <w:r w:rsidRPr="00DA730E">
        <w:rPr>
          <w:sz w:val="22"/>
          <w:szCs w:val="22"/>
        </w:rPr>
        <w:t>The resident SAU of a student enrolled in a public charter school must transfer the following funds to the public charter school in which the student is enrolled</w:t>
      </w:r>
      <w:r w:rsidR="004D4C87" w:rsidRPr="00DA730E">
        <w:rPr>
          <w:sz w:val="22"/>
          <w:szCs w:val="22"/>
        </w:rPr>
        <w:t>:</w:t>
      </w:r>
    </w:p>
    <w:p w14:paraId="15C58E85" w14:textId="77777777" w:rsidR="00E275EA" w:rsidRPr="00FF449B" w:rsidRDefault="00E275EA" w:rsidP="00947C12">
      <w:pPr>
        <w:ind w:left="720"/>
        <w:rPr>
          <w:sz w:val="22"/>
          <w:szCs w:val="22"/>
        </w:rPr>
      </w:pPr>
    </w:p>
    <w:p w14:paraId="56F9388A" w14:textId="77777777" w:rsidR="00947C12" w:rsidRDefault="00491110" w:rsidP="00947C12">
      <w:pPr>
        <w:ind w:left="2160" w:hanging="720"/>
        <w:rPr>
          <w:sz w:val="22"/>
          <w:szCs w:val="22"/>
        </w:rPr>
      </w:pPr>
      <w:r>
        <w:rPr>
          <w:sz w:val="22"/>
          <w:szCs w:val="22"/>
        </w:rPr>
        <w:t>(1)</w:t>
      </w:r>
      <w:r w:rsidR="00947C12">
        <w:rPr>
          <w:sz w:val="22"/>
          <w:szCs w:val="22"/>
        </w:rPr>
        <w:tab/>
      </w:r>
      <w:r w:rsidR="00041FA8" w:rsidRPr="00FF449B">
        <w:rPr>
          <w:sz w:val="22"/>
          <w:szCs w:val="22"/>
        </w:rPr>
        <w:t xml:space="preserve">The </w:t>
      </w:r>
      <w:r w:rsidR="00E275EA" w:rsidRPr="00FF449B">
        <w:rPr>
          <w:sz w:val="22"/>
          <w:szCs w:val="22"/>
        </w:rPr>
        <w:t>following operating funds:</w:t>
      </w:r>
    </w:p>
    <w:p w14:paraId="31FAF720" w14:textId="77777777" w:rsidR="00041FA8" w:rsidRPr="00FF449B" w:rsidRDefault="00041FA8" w:rsidP="00947C12">
      <w:pPr>
        <w:ind w:left="720"/>
        <w:rPr>
          <w:sz w:val="22"/>
          <w:szCs w:val="22"/>
        </w:rPr>
      </w:pPr>
    </w:p>
    <w:p w14:paraId="03E75D2C" w14:textId="77777777" w:rsidR="00947C12" w:rsidRDefault="00041FA8" w:rsidP="00947C12">
      <w:pPr>
        <w:ind w:left="2880" w:hanging="720"/>
        <w:rPr>
          <w:sz w:val="22"/>
          <w:szCs w:val="22"/>
        </w:rPr>
      </w:pPr>
      <w:r w:rsidRPr="00FF449B">
        <w:rPr>
          <w:sz w:val="22"/>
          <w:szCs w:val="22"/>
        </w:rPr>
        <w:t>(</w:t>
      </w:r>
      <w:r w:rsidR="00491110">
        <w:rPr>
          <w:sz w:val="22"/>
          <w:szCs w:val="22"/>
        </w:rPr>
        <w:t>a</w:t>
      </w:r>
      <w:r w:rsidRPr="00FF449B">
        <w:rPr>
          <w:sz w:val="22"/>
          <w:szCs w:val="22"/>
        </w:rPr>
        <w:t>)</w:t>
      </w:r>
      <w:r w:rsidR="00947C12">
        <w:rPr>
          <w:sz w:val="22"/>
          <w:szCs w:val="22"/>
        </w:rPr>
        <w:tab/>
      </w:r>
      <w:r w:rsidRPr="00FF449B">
        <w:rPr>
          <w:sz w:val="22"/>
          <w:szCs w:val="22"/>
        </w:rPr>
        <w:t xml:space="preserve">The per-pupil </w:t>
      </w:r>
      <w:r w:rsidR="00664FB4" w:rsidRPr="00FF449B">
        <w:rPr>
          <w:sz w:val="22"/>
          <w:szCs w:val="22"/>
        </w:rPr>
        <w:t xml:space="preserve">operating </w:t>
      </w:r>
      <w:r w:rsidRPr="00FF449B">
        <w:rPr>
          <w:sz w:val="22"/>
          <w:szCs w:val="22"/>
        </w:rPr>
        <w:t>allocation amount, defined as the EPS per-pupil rate set by the department pursuant to Title 20-A, section 15676</w:t>
      </w:r>
      <w:r w:rsidR="00FF48D0" w:rsidRPr="00FF449B">
        <w:rPr>
          <w:sz w:val="22"/>
          <w:szCs w:val="22"/>
        </w:rPr>
        <w:t>, based on the student’s grade level and adjusted, as appropriate, for economic disadvantage and limited English proficiency pursuant to Title 20-A, section 15675, subsections 1 and 2.</w:t>
      </w:r>
    </w:p>
    <w:p w14:paraId="5DEE0C97" w14:textId="77777777" w:rsidR="00FF48D0" w:rsidRPr="00FF449B" w:rsidRDefault="00FF48D0" w:rsidP="00947C12">
      <w:pPr>
        <w:ind w:left="1440"/>
        <w:rPr>
          <w:sz w:val="22"/>
          <w:szCs w:val="22"/>
        </w:rPr>
      </w:pPr>
    </w:p>
    <w:p w14:paraId="1065F21F" w14:textId="77777777" w:rsidR="00947C12" w:rsidRDefault="00FF48D0" w:rsidP="00DC4277">
      <w:pPr>
        <w:ind w:left="2880" w:hanging="720"/>
        <w:rPr>
          <w:sz w:val="22"/>
          <w:szCs w:val="22"/>
        </w:rPr>
      </w:pPr>
      <w:r w:rsidRPr="00FF449B">
        <w:rPr>
          <w:sz w:val="22"/>
          <w:szCs w:val="22"/>
        </w:rPr>
        <w:t>(</w:t>
      </w:r>
      <w:r w:rsidR="00491110">
        <w:rPr>
          <w:sz w:val="22"/>
          <w:szCs w:val="22"/>
        </w:rPr>
        <w:t>b</w:t>
      </w:r>
      <w:r w:rsidRPr="00FF449B">
        <w:rPr>
          <w:sz w:val="22"/>
          <w:szCs w:val="22"/>
        </w:rPr>
        <w:t>)</w:t>
      </w:r>
      <w:r w:rsidR="00947C12">
        <w:rPr>
          <w:sz w:val="22"/>
          <w:szCs w:val="22"/>
        </w:rPr>
        <w:tab/>
      </w:r>
      <w:r w:rsidR="00F4285B">
        <w:rPr>
          <w:sz w:val="22"/>
          <w:szCs w:val="22"/>
        </w:rPr>
        <w:t xml:space="preserve">For transportation expenses, the appropriate percentage of the unit’s average per pupil transportation expense. </w:t>
      </w:r>
      <w:r w:rsidRPr="00FF449B">
        <w:rPr>
          <w:sz w:val="22"/>
          <w:szCs w:val="22"/>
        </w:rPr>
        <w:t>The average per-pupil transportation expense in the resident SAU</w:t>
      </w:r>
      <w:r w:rsidR="00947C12">
        <w:rPr>
          <w:sz w:val="22"/>
          <w:szCs w:val="22"/>
        </w:rPr>
        <w:t xml:space="preserve"> </w:t>
      </w:r>
      <w:r w:rsidR="00F4285B">
        <w:rPr>
          <w:sz w:val="22"/>
          <w:szCs w:val="22"/>
        </w:rPr>
        <w:t xml:space="preserve">is </w:t>
      </w:r>
      <w:r w:rsidRPr="00FF449B">
        <w:rPr>
          <w:sz w:val="22"/>
          <w:szCs w:val="22"/>
        </w:rPr>
        <w:t xml:space="preserve">calculated by dividing the resident SAU’s (Transportation – EPS allocation) by the resident SAU’s (Average </w:t>
      </w:r>
      <w:r w:rsidR="00850AC9" w:rsidRPr="00FF449B">
        <w:rPr>
          <w:sz w:val="22"/>
          <w:szCs w:val="22"/>
        </w:rPr>
        <w:t xml:space="preserve">Attending Pupils, </w:t>
      </w:r>
      <w:r w:rsidRPr="00FF449B">
        <w:rPr>
          <w:sz w:val="22"/>
          <w:szCs w:val="22"/>
        </w:rPr>
        <w:t xml:space="preserve">Calendar Year </w:t>
      </w:r>
      <w:r w:rsidR="00850AC9" w:rsidRPr="00FF449B">
        <w:rPr>
          <w:sz w:val="22"/>
          <w:szCs w:val="22"/>
        </w:rPr>
        <w:t>xxx</w:t>
      </w:r>
      <w:r w:rsidRPr="00FF449B">
        <w:rPr>
          <w:sz w:val="22"/>
          <w:szCs w:val="22"/>
        </w:rPr>
        <w:t xml:space="preserve">), as reported on the resident SAU’s ED-279 for the year of </w:t>
      </w:r>
      <w:r w:rsidR="00AD2924" w:rsidRPr="00FF449B">
        <w:rPr>
          <w:sz w:val="22"/>
          <w:szCs w:val="22"/>
        </w:rPr>
        <w:t>allocation</w:t>
      </w:r>
      <w:r w:rsidRPr="00FF449B">
        <w:rPr>
          <w:sz w:val="22"/>
          <w:szCs w:val="22"/>
        </w:rPr>
        <w:t>.</w:t>
      </w:r>
      <w:r w:rsidR="00F4285B">
        <w:rPr>
          <w:sz w:val="22"/>
          <w:szCs w:val="22"/>
        </w:rPr>
        <w:t xml:space="preserve"> The appropriate percentage of that amount is the percentage determined by the authorizer, between 0 and 100%, as required in Title 20-A, section 2413, subsection</w:t>
      </w:r>
      <w:r w:rsidR="00DC4277">
        <w:rPr>
          <w:sz w:val="22"/>
          <w:szCs w:val="22"/>
        </w:rPr>
        <w:t> </w:t>
      </w:r>
      <w:r w:rsidR="00F4285B">
        <w:rPr>
          <w:sz w:val="22"/>
          <w:szCs w:val="22"/>
        </w:rPr>
        <w:t>2, paragraph A(3)</w:t>
      </w:r>
      <w:r w:rsidR="00491110">
        <w:rPr>
          <w:sz w:val="22"/>
          <w:szCs w:val="22"/>
        </w:rPr>
        <w:t>;</w:t>
      </w:r>
    </w:p>
    <w:p w14:paraId="32064D01" w14:textId="77777777" w:rsidR="00DA730E" w:rsidRPr="00FF449B" w:rsidRDefault="00DA730E" w:rsidP="00947C12">
      <w:pPr>
        <w:ind w:left="2880" w:hanging="720"/>
        <w:rPr>
          <w:sz w:val="22"/>
          <w:szCs w:val="22"/>
        </w:rPr>
      </w:pPr>
    </w:p>
    <w:p w14:paraId="36C4EC9E" w14:textId="77777777" w:rsidR="00491110" w:rsidRDefault="00491110" w:rsidP="00947C12">
      <w:pPr>
        <w:ind w:left="2160" w:hanging="720"/>
        <w:rPr>
          <w:sz w:val="22"/>
          <w:szCs w:val="22"/>
        </w:rPr>
      </w:pPr>
      <w:r>
        <w:rPr>
          <w:sz w:val="22"/>
          <w:szCs w:val="22"/>
        </w:rPr>
        <w:t>(2)</w:t>
      </w:r>
      <w:r w:rsidR="00947C12">
        <w:rPr>
          <w:sz w:val="22"/>
          <w:szCs w:val="22"/>
        </w:rPr>
        <w:tab/>
      </w:r>
      <w:r w:rsidR="00FF48D0" w:rsidRPr="00FF449B">
        <w:rPr>
          <w:sz w:val="22"/>
          <w:szCs w:val="22"/>
        </w:rPr>
        <w:t xml:space="preserve">If the charter school is eligible, </w:t>
      </w:r>
      <w:r w:rsidR="00664FB4" w:rsidRPr="00FF449B">
        <w:rPr>
          <w:sz w:val="22"/>
          <w:szCs w:val="22"/>
        </w:rPr>
        <w:t xml:space="preserve">the </w:t>
      </w:r>
      <w:r w:rsidR="00FF48D0" w:rsidRPr="00FF449B">
        <w:rPr>
          <w:sz w:val="22"/>
          <w:szCs w:val="22"/>
        </w:rPr>
        <w:t xml:space="preserve">resident SAU’s targeted funds allocation </w:t>
      </w:r>
      <w:r w:rsidR="00664FB4" w:rsidRPr="00FF449B">
        <w:rPr>
          <w:sz w:val="22"/>
          <w:szCs w:val="22"/>
        </w:rPr>
        <w:t xml:space="preserve">for that student </w:t>
      </w:r>
      <w:r w:rsidR="00FF48D0" w:rsidRPr="00FF449B">
        <w:rPr>
          <w:sz w:val="22"/>
          <w:szCs w:val="22"/>
        </w:rPr>
        <w:t>for technology, standards-based education and PreK-2 programs.</w:t>
      </w:r>
      <w:r w:rsidR="00947C12">
        <w:rPr>
          <w:sz w:val="22"/>
          <w:szCs w:val="22"/>
        </w:rPr>
        <w:t xml:space="preserve"> </w:t>
      </w:r>
      <w:r w:rsidR="00FF48D0" w:rsidRPr="00FF449B">
        <w:rPr>
          <w:sz w:val="22"/>
          <w:szCs w:val="22"/>
        </w:rPr>
        <w:t>To be eligible to receive targeted funds, the charter school must file plans and receive approval from the department pursuant to DOE Rule Chapter 7</w:t>
      </w:r>
      <w:r>
        <w:rPr>
          <w:sz w:val="22"/>
          <w:szCs w:val="22"/>
        </w:rPr>
        <w:t>; and</w:t>
      </w:r>
    </w:p>
    <w:p w14:paraId="3BB6274A" w14:textId="77777777" w:rsidR="00491110" w:rsidRDefault="00491110" w:rsidP="00947C12">
      <w:pPr>
        <w:ind w:left="2160" w:hanging="720"/>
        <w:rPr>
          <w:sz w:val="22"/>
          <w:szCs w:val="22"/>
        </w:rPr>
      </w:pPr>
    </w:p>
    <w:p w14:paraId="560E1D12" w14:textId="77777777" w:rsidR="00947C12" w:rsidRDefault="00491110" w:rsidP="00947C12">
      <w:pPr>
        <w:ind w:left="2160" w:hanging="720"/>
        <w:rPr>
          <w:sz w:val="22"/>
          <w:szCs w:val="22"/>
        </w:rPr>
      </w:pPr>
      <w:r>
        <w:rPr>
          <w:sz w:val="22"/>
          <w:szCs w:val="22"/>
        </w:rPr>
        <w:t>(3)</w:t>
      </w:r>
      <w:r w:rsidR="00947C12">
        <w:rPr>
          <w:sz w:val="22"/>
          <w:szCs w:val="22"/>
        </w:rPr>
        <w:tab/>
      </w:r>
      <w:r>
        <w:rPr>
          <w:sz w:val="22"/>
          <w:szCs w:val="22"/>
        </w:rPr>
        <w:t>Any other funds required by statute</w:t>
      </w:r>
      <w:r w:rsidR="00FF48D0" w:rsidRPr="00FF449B">
        <w:rPr>
          <w:sz w:val="22"/>
          <w:szCs w:val="22"/>
        </w:rPr>
        <w:t>.</w:t>
      </w:r>
    </w:p>
    <w:p w14:paraId="767E178C" w14:textId="77777777" w:rsidR="00FF48D0" w:rsidRPr="00FF449B" w:rsidRDefault="00FF48D0" w:rsidP="00947C12">
      <w:pPr>
        <w:ind w:left="720"/>
        <w:rPr>
          <w:sz w:val="22"/>
          <w:szCs w:val="22"/>
        </w:rPr>
      </w:pPr>
    </w:p>
    <w:p w14:paraId="5E5A5828" w14:textId="77777777" w:rsidR="00947C12" w:rsidRDefault="00121074" w:rsidP="00DC4277">
      <w:pPr>
        <w:pStyle w:val="ListParagraph"/>
        <w:numPr>
          <w:ilvl w:val="0"/>
          <w:numId w:val="1"/>
        </w:numPr>
        <w:ind w:left="1440" w:hanging="720"/>
        <w:rPr>
          <w:sz w:val="22"/>
          <w:szCs w:val="22"/>
        </w:rPr>
      </w:pPr>
      <w:r w:rsidRPr="00DA730E">
        <w:rPr>
          <w:sz w:val="22"/>
          <w:szCs w:val="22"/>
        </w:rPr>
        <w:t>A char</w:t>
      </w:r>
      <w:r w:rsidR="007D5E3D" w:rsidRPr="00DA730E">
        <w:rPr>
          <w:sz w:val="22"/>
          <w:szCs w:val="22"/>
        </w:rPr>
        <w:t>ter school does not pay for its s</w:t>
      </w:r>
      <w:r w:rsidRPr="00DA730E">
        <w:rPr>
          <w:sz w:val="22"/>
          <w:szCs w:val="22"/>
        </w:rPr>
        <w:t xml:space="preserve">tudents </w:t>
      </w:r>
      <w:r w:rsidR="001A3F5A" w:rsidRPr="00DA730E">
        <w:rPr>
          <w:sz w:val="22"/>
          <w:szCs w:val="22"/>
        </w:rPr>
        <w:t>to attend</w:t>
      </w:r>
      <w:r w:rsidRPr="00DA730E">
        <w:rPr>
          <w:sz w:val="22"/>
          <w:szCs w:val="22"/>
        </w:rPr>
        <w:t xml:space="preserve"> career and technical education programs, and therefore is not entitled to career and technical education funding.</w:t>
      </w:r>
      <w:r w:rsidR="00947C12">
        <w:rPr>
          <w:sz w:val="22"/>
          <w:szCs w:val="22"/>
        </w:rPr>
        <w:t xml:space="preserve"> </w:t>
      </w:r>
      <w:r w:rsidRPr="00DA730E">
        <w:rPr>
          <w:sz w:val="22"/>
          <w:szCs w:val="22"/>
        </w:rPr>
        <w:t xml:space="preserve">The school administrative unit in which the charter school </w:t>
      </w:r>
      <w:r w:rsidR="00E275EA" w:rsidRPr="00DA730E">
        <w:rPr>
          <w:sz w:val="22"/>
          <w:szCs w:val="22"/>
        </w:rPr>
        <w:t xml:space="preserve">student </w:t>
      </w:r>
      <w:r w:rsidRPr="00DA730E">
        <w:rPr>
          <w:sz w:val="22"/>
          <w:szCs w:val="22"/>
        </w:rPr>
        <w:t xml:space="preserve">resides must pay the cost of attendance for </w:t>
      </w:r>
      <w:r w:rsidR="00E275EA" w:rsidRPr="00DA730E">
        <w:rPr>
          <w:sz w:val="22"/>
          <w:szCs w:val="22"/>
        </w:rPr>
        <w:t xml:space="preserve">the </w:t>
      </w:r>
      <w:r w:rsidRPr="00DA730E">
        <w:rPr>
          <w:sz w:val="22"/>
          <w:szCs w:val="22"/>
        </w:rPr>
        <w:t>student at a CTE program.</w:t>
      </w:r>
    </w:p>
    <w:p w14:paraId="4AF4F1F0" w14:textId="77777777" w:rsidR="00000943" w:rsidRDefault="00000943" w:rsidP="00DC4277">
      <w:pPr>
        <w:ind w:left="1440" w:hanging="720"/>
        <w:rPr>
          <w:sz w:val="22"/>
          <w:szCs w:val="22"/>
        </w:rPr>
      </w:pPr>
    </w:p>
    <w:p w14:paraId="31F2643F" w14:textId="77777777" w:rsidR="00491110" w:rsidRPr="00DA730E" w:rsidRDefault="00491110" w:rsidP="00DC4277">
      <w:pPr>
        <w:pStyle w:val="ListParagraph"/>
        <w:numPr>
          <w:ilvl w:val="0"/>
          <w:numId w:val="1"/>
        </w:numPr>
        <w:ind w:left="1440" w:hanging="720"/>
        <w:rPr>
          <w:sz w:val="22"/>
          <w:szCs w:val="22"/>
        </w:rPr>
      </w:pPr>
      <w:r w:rsidRPr="00DA730E">
        <w:rPr>
          <w:sz w:val="22"/>
          <w:szCs w:val="22"/>
        </w:rPr>
        <w:t>If the charter school has an approved gifted and talented program, the department shall pay to the charter school any allocation assigned to the school for gifted and talented students pursuant to Title 20-A, section 15681-A, subsection 5, in the year in which the allocation is assigned.</w:t>
      </w:r>
    </w:p>
    <w:p w14:paraId="3AFC997B" w14:textId="77777777" w:rsidR="00491110" w:rsidRPr="00DA730E" w:rsidRDefault="00491110" w:rsidP="00947C12">
      <w:pPr>
        <w:pStyle w:val="ListParagraph"/>
        <w:ind w:left="1080"/>
        <w:rPr>
          <w:sz w:val="22"/>
          <w:szCs w:val="22"/>
        </w:rPr>
      </w:pPr>
    </w:p>
    <w:p w14:paraId="0798E04C" w14:textId="77777777" w:rsidR="00121074" w:rsidRPr="00FF449B" w:rsidRDefault="00121074" w:rsidP="00947C12">
      <w:pPr>
        <w:rPr>
          <w:b/>
          <w:sz w:val="22"/>
          <w:szCs w:val="22"/>
        </w:rPr>
      </w:pPr>
      <w:r w:rsidRPr="00FF449B">
        <w:rPr>
          <w:b/>
          <w:sz w:val="22"/>
          <w:szCs w:val="22"/>
        </w:rPr>
        <w:t>4.</w:t>
      </w:r>
      <w:r w:rsidR="00947C12">
        <w:rPr>
          <w:b/>
          <w:sz w:val="22"/>
          <w:szCs w:val="22"/>
        </w:rPr>
        <w:tab/>
      </w:r>
      <w:r w:rsidRPr="00FF449B">
        <w:rPr>
          <w:b/>
          <w:sz w:val="22"/>
          <w:szCs w:val="22"/>
        </w:rPr>
        <w:t>Federal funds</w:t>
      </w:r>
    </w:p>
    <w:p w14:paraId="0EE18A92" w14:textId="77777777" w:rsidR="005B4E77" w:rsidRPr="00FF449B" w:rsidRDefault="005B4E77" w:rsidP="00947C12">
      <w:pPr>
        <w:rPr>
          <w:sz w:val="22"/>
          <w:szCs w:val="22"/>
        </w:rPr>
      </w:pPr>
    </w:p>
    <w:p w14:paraId="7D8DB709" w14:textId="77777777" w:rsidR="009251CA" w:rsidRPr="00FF449B" w:rsidRDefault="00121074" w:rsidP="00947C12">
      <w:pPr>
        <w:ind w:left="1440" w:hanging="720"/>
        <w:rPr>
          <w:sz w:val="22"/>
          <w:szCs w:val="22"/>
        </w:rPr>
      </w:pPr>
      <w:r w:rsidRPr="00FF449B">
        <w:rPr>
          <w:sz w:val="22"/>
          <w:szCs w:val="22"/>
        </w:rPr>
        <w:t>A</w:t>
      </w:r>
      <w:r w:rsidR="003E44FD" w:rsidRPr="00FF449B">
        <w:rPr>
          <w:sz w:val="22"/>
          <w:szCs w:val="22"/>
        </w:rPr>
        <w:t>.</w:t>
      </w:r>
      <w:r w:rsidR="00947C12">
        <w:rPr>
          <w:sz w:val="22"/>
          <w:szCs w:val="22"/>
        </w:rPr>
        <w:tab/>
      </w:r>
      <w:r w:rsidR="003E44FD" w:rsidRPr="00FF449B">
        <w:rPr>
          <w:sz w:val="22"/>
          <w:szCs w:val="22"/>
        </w:rPr>
        <w:t>A charter school that is a school within an SAU must receive an equitable portion of federal entitlement and grant funds from the SAU</w:t>
      </w:r>
      <w:r w:rsidR="00AD2924" w:rsidRPr="00FF449B">
        <w:rPr>
          <w:sz w:val="22"/>
          <w:szCs w:val="22"/>
        </w:rPr>
        <w:t xml:space="preserve"> as determined by </w:t>
      </w:r>
      <w:r w:rsidR="003E44FD" w:rsidRPr="00FF449B">
        <w:rPr>
          <w:sz w:val="22"/>
          <w:szCs w:val="22"/>
        </w:rPr>
        <w:t>federal laws and regulations applicable to each federal funding program.</w:t>
      </w:r>
    </w:p>
    <w:p w14:paraId="40B3D6B8" w14:textId="77777777" w:rsidR="003E44FD" w:rsidRPr="00FF449B" w:rsidRDefault="003E44FD" w:rsidP="00947C12">
      <w:pPr>
        <w:ind w:left="720"/>
        <w:rPr>
          <w:sz w:val="22"/>
          <w:szCs w:val="22"/>
        </w:rPr>
      </w:pPr>
    </w:p>
    <w:p w14:paraId="4E4133D3" w14:textId="77777777" w:rsidR="00947C12" w:rsidRDefault="00121074" w:rsidP="00947C12">
      <w:pPr>
        <w:ind w:left="1440" w:hanging="720"/>
        <w:rPr>
          <w:sz w:val="22"/>
          <w:szCs w:val="22"/>
        </w:rPr>
      </w:pPr>
      <w:r w:rsidRPr="00FF449B">
        <w:rPr>
          <w:sz w:val="22"/>
          <w:szCs w:val="22"/>
        </w:rPr>
        <w:t>B.</w:t>
      </w:r>
      <w:r w:rsidR="00947C12">
        <w:rPr>
          <w:sz w:val="22"/>
          <w:szCs w:val="22"/>
        </w:rPr>
        <w:tab/>
      </w:r>
      <w:r w:rsidR="003E44FD" w:rsidRPr="00FF449B">
        <w:rPr>
          <w:sz w:val="22"/>
          <w:szCs w:val="22"/>
        </w:rPr>
        <w:t>A charter school that is a local educational agency receives federal entitlement and grant funds directly from the department.</w:t>
      </w:r>
      <w:r w:rsidR="00947C12">
        <w:rPr>
          <w:sz w:val="22"/>
          <w:szCs w:val="22"/>
        </w:rPr>
        <w:t xml:space="preserve"> </w:t>
      </w:r>
      <w:r w:rsidR="003E44FD" w:rsidRPr="00FF449B">
        <w:rPr>
          <w:sz w:val="22"/>
          <w:szCs w:val="22"/>
        </w:rPr>
        <w:t>The amounts, timing and corresponding charter school obligations are determined by the department in accordance with the federal laws and regulations governing the program.</w:t>
      </w:r>
    </w:p>
    <w:p w14:paraId="366DFD78" w14:textId="77777777" w:rsidR="00000943" w:rsidRPr="00FF449B" w:rsidRDefault="00000943" w:rsidP="00947C12">
      <w:pPr>
        <w:rPr>
          <w:sz w:val="22"/>
          <w:szCs w:val="22"/>
        </w:rPr>
      </w:pPr>
    </w:p>
    <w:p w14:paraId="34A1B9F0" w14:textId="77777777" w:rsidR="00262672" w:rsidRPr="00FF449B" w:rsidRDefault="00262672" w:rsidP="00947C12">
      <w:pPr>
        <w:ind w:left="720" w:hanging="720"/>
        <w:rPr>
          <w:b/>
          <w:sz w:val="22"/>
          <w:szCs w:val="22"/>
        </w:rPr>
      </w:pPr>
      <w:r w:rsidRPr="00FF449B">
        <w:rPr>
          <w:b/>
          <w:sz w:val="22"/>
          <w:szCs w:val="22"/>
        </w:rPr>
        <w:t>5.</w:t>
      </w:r>
      <w:r w:rsidRPr="00FF449B">
        <w:rPr>
          <w:b/>
          <w:sz w:val="22"/>
          <w:szCs w:val="22"/>
        </w:rPr>
        <w:tab/>
        <w:t>Notice of payments due; dispute resolution</w:t>
      </w:r>
      <w:r w:rsidR="00D011E9" w:rsidRPr="00FF449B">
        <w:rPr>
          <w:b/>
          <w:sz w:val="22"/>
          <w:szCs w:val="22"/>
        </w:rPr>
        <w:t>; adjustments</w:t>
      </w:r>
    </w:p>
    <w:p w14:paraId="3B6701C2" w14:textId="77777777" w:rsidR="00262672" w:rsidRPr="00FF449B" w:rsidRDefault="00262672" w:rsidP="00947C12">
      <w:pPr>
        <w:ind w:left="720" w:hanging="720"/>
        <w:rPr>
          <w:sz w:val="22"/>
          <w:szCs w:val="22"/>
        </w:rPr>
      </w:pPr>
    </w:p>
    <w:p w14:paraId="79BB3395" w14:textId="77777777" w:rsidR="00947C12" w:rsidRDefault="00122539" w:rsidP="00947C12">
      <w:pPr>
        <w:ind w:left="1440" w:hanging="720"/>
        <w:rPr>
          <w:sz w:val="22"/>
          <w:szCs w:val="22"/>
        </w:rPr>
      </w:pPr>
      <w:r w:rsidRPr="00FF449B">
        <w:rPr>
          <w:sz w:val="22"/>
          <w:szCs w:val="22"/>
        </w:rPr>
        <w:t>A.</w:t>
      </w:r>
      <w:r w:rsidR="00947C12">
        <w:rPr>
          <w:sz w:val="22"/>
          <w:szCs w:val="22"/>
        </w:rPr>
        <w:tab/>
      </w:r>
      <w:r w:rsidR="00262672" w:rsidRPr="00FF449B">
        <w:rPr>
          <w:sz w:val="22"/>
          <w:szCs w:val="22"/>
        </w:rPr>
        <w:t>A charter school shall submit a</w:t>
      </w:r>
      <w:r w:rsidR="00387928" w:rsidRPr="00FF449B">
        <w:rPr>
          <w:sz w:val="22"/>
          <w:szCs w:val="22"/>
        </w:rPr>
        <w:t xml:space="preserve"> detailed</w:t>
      </w:r>
      <w:r w:rsidR="00262672" w:rsidRPr="00FF449B">
        <w:rPr>
          <w:sz w:val="22"/>
          <w:szCs w:val="22"/>
        </w:rPr>
        <w:t xml:space="preserve"> invoice</w:t>
      </w:r>
      <w:r w:rsidR="00D011E9" w:rsidRPr="00FF449B">
        <w:rPr>
          <w:sz w:val="22"/>
          <w:szCs w:val="22"/>
        </w:rPr>
        <w:t xml:space="preserve"> </w:t>
      </w:r>
      <w:r w:rsidR="00262672" w:rsidRPr="00FF449B">
        <w:rPr>
          <w:sz w:val="22"/>
          <w:szCs w:val="22"/>
        </w:rPr>
        <w:t>to the resident SAU of each of the charter school’s attending students, indicating the amount payable for each student and the basis on which the amount was determined.</w:t>
      </w:r>
      <w:r w:rsidR="00947C12">
        <w:rPr>
          <w:sz w:val="22"/>
          <w:szCs w:val="22"/>
        </w:rPr>
        <w:t xml:space="preserve"> </w:t>
      </w:r>
      <w:r w:rsidR="00D011E9" w:rsidRPr="00FF449B">
        <w:rPr>
          <w:sz w:val="22"/>
          <w:szCs w:val="22"/>
        </w:rPr>
        <w:t xml:space="preserve">The invoice must be submitted to the resident SAU at least 30 days before the </w:t>
      </w:r>
      <w:r w:rsidR="0087710B" w:rsidRPr="00FF449B">
        <w:rPr>
          <w:sz w:val="22"/>
          <w:szCs w:val="22"/>
        </w:rPr>
        <w:t xml:space="preserve">quarterly </w:t>
      </w:r>
      <w:r w:rsidR="00D011E9" w:rsidRPr="00FF449B">
        <w:rPr>
          <w:sz w:val="22"/>
          <w:szCs w:val="22"/>
        </w:rPr>
        <w:t>payment due date</w:t>
      </w:r>
      <w:r w:rsidR="0087710B" w:rsidRPr="00FF449B">
        <w:rPr>
          <w:sz w:val="22"/>
          <w:szCs w:val="22"/>
        </w:rPr>
        <w:t>.</w:t>
      </w:r>
    </w:p>
    <w:p w14:paraId="1DB6DF9B" w14:textId="77777777" w:rsidR="00387928" w:rsidRPr="00FF449B" w:rsidRDefault="00387928" w:rsidP="00947C12">
      <w:pPr>
        <w:ind w:left="1440"/>
        <w:rPr>
          <w:sz w:val="22"/>
          <w:szCs w:val="22"/>
        </w:rPr>
      </w:pPr>
    </w:p>
    <w:p w14:paraId="0BACF62F" w14:textId="77777777" w:rsidR="00947C12" w:rsidRDefault="00122539" w:rsidP="00947C12">
      <w:pPr>
        <w:ind w:left="2160" w:hanging="720"/>
        <w:rPr>
          <w:sz w:val="22"/>
          <w:szCs w:val="22"/>
        </w:rPr>
      </w:pPr>
      <w:r w:rsidRPr="00FF449B">
        <w:rPr>
          <w:sz w:val="22"/>
          <w:szCs w:val="22"/>
        </w:rPr>
        <w:t>(1).</w:t>
      </w:r>
      <w:r w:rsidR="00947C12">
        <w:rPr>
          <w:sz w:val="22"/>
          <w:szCs w:val="22"/>
        </w:rPr>
        <w:tab/>
      </w:r>
      <w:r w:rsidR="00262672" w:rsidRPr="00FF449B">
        <w:rPr>
          <w:sz w:val="22"/>
          <w:szCs w:val="22"/>
        </w:rPr>
        <w:t xml:space="preserve">If the resident SAU disagrees with the invoice, the SAU shall provide written notice to the charter school and the </w:t>
      </w:r>
      <w:r w:rsidR="00387928" w:rsidRPr="00FF449B">
        <w:rPr>
          <w:sz w:val="22"/>
          <w:szCs w:val="22"/>
        </w:rPr>
        <w:t>D</w:t>
      </w:r>
      <w:r w:rsidR="00262672" w:rsidRPr="00FF449B">
        <w:rPr>
          <w:sz w:val="22"/>
          <w:szCs w:val="22"/>
        </w:rPr>
        <w:t xml:space="preserve">epartment of the </w:t>
      </w:r>
      <w:r w:rsidR="00D011E9" w:rsidRPr="00FF449B">
        <w:rPr>
          <w:sz w:val="22"/>
          <w:szCs w:val="22"/>
        </w:rPr>
        <w:t>amount in dispute and the basis of the dispute.</w:t>
      </w:r>
    </w:p>
    <w:p w14:paraId="056D1762" w14:textId="77777777" w:rsidR="00122539" w:rsidRPr="00FF449B" w:rsidRDefault="00122539" w:rsidP="00947C12">
      <w:pPr>
        <w:ind w:left="2160" w:hanging="720"/>
        <w:rPr>
          <w:sz w:val="22"/>
          <w:szCs w:val="22"/>
        </w:rPr>
      </w:pPr>
    </w:p>
    <w:p w14:paraId="4526C7D1" w14:textId="77777777" w:rsidR="00947C12" w:rsidRDefault="00122539" w:rsidP="00947C12">
      <w:pPr>
        <w:ind w:left="2160" w:hanging="720"/>
        <w:rPr>
          <w:sz w:val="22"/>
          <w:szCs w:val="22"/>
        </w:rPr>
      </w:pPr>
      <w:r w:rsidRPr="00FF449B">
        <w:rPr>
          <w:sz w:val="22"/>
          <w:szCs w:val="22"/>
        </w:rPr>
        <w:t>(2)</w:t>
      </w:r>
      <w:r w:rsidRPr="00FF449B">
        <w:rPr>
          <w:sz w:val="22"/>
          <w:szCs w:val="22"/>
        </w:rPr>
        <w:tab/>
      </w:r>
      <w:r w:rsidR="00387928" w:rsidRPr="00FF449B">
        <w:rPr>
          <w:sz w:val="22"/>
          <w:szCs w:val="22"/>
        </w:rPr>
        <w:t xml:space="preserve">If the notice </w:t>
      </w:r>
      <w:r w:rsidR="00A07B44" w:rsidRPr="00FF449B">
        <w:rPr>
          <w:sz w:val="22"/>
          <w:szCs w:val="22"/>
        </w:rPr>
        <w:t xml:space="preserve">by the resident SAU </w:t>
      </w:r>
      <w:r w:rsidR="00387928" w:rsidRPr="00FF449B">
        <w:rPr>
          <w:sz w:val="22"/>
          <w:szCs w:val="22"/>
        </w:rPr>
        <w:t xml:space="preserve">is provided at least 15 days before the </w:t>
      </w:r>
      <w:r w:rsidR="00A07B44" w:rsidRPr="00FF449B">
        <w:rPr>
          <w:sz w:val="22"/>
          <w:szCs w:val="22"/>
        </w:rPr>
        <w:t xml:space="preserve">payment </w:t>
      </w:r>
      <w:r w:rsidR="00387928" w:rsidRPr="00FF449B">
        <w:rPr>
          <w:sz w:val="22"/>
          <w:szCs w:val="22"/>
        </w:rPr>
        <w:t xml:space="preserve">due date, the Department shall </w:t>
      </w:r>
      <w:proofErr w:type="gramStart"/>
      <w:r w:rsidR="00387928" w:rsidRPr="00FF449B">
        <w:rPr>
          <w:sz w:val="22"/>
          <w:szCs w:val="22"/>
        </w:rPr>
        <w:t>make a determination</w:t>
      </w:r>
      <w:proofErr w:type="gramEnd"/>
      <w:r w:rsidR="00387928" w:rsidRPr="00FF449B">
        <w:rPr>
          <w:sz w:val="22"/>
          <w:szCs w:val="22"/>
        </w:rPr>
        <w:t>, by the due date, of the amount to be paid.</w:t>
      </w:r>
      <w:r w:rsidR="00947C12">
        <w:rPr>
          <w:sz w:val="22"/>
          <w:szCs w:val="22"/>
        </w:rPr>
        <w:t xml:space="preserve"> </w:t>
      </w:r>
      <w:r w:rsidR="00387928" w:rsidRPr="00FF449B">
        <w:rPr>
          <w:sz w:val="22"/>
          <w:szCs w:val="22"/>
        </w:rPr>
        <w:t xml:space="preserve">If the </w:t>
      </w:r>
      <w:r w:rsidR="00D011E9" w:rsidRPr="00FF449B">
        <w:rPr>
          <w:sz w:val="22"/>
          <w:szCs w:val="22"/>
        </w:rPr>
        <w:t xml:space="preserve">notice </w:t>
      </w:r>
      <w:r w:rsidR="00387928" w:rsidRPr="00FF449B">
        <w:rPr>
          <w:sz w:val="22"/>
          <w:szCs w:val="22"/>
        </w:rPr>
        <w:t xml:space="preserve">is not provided at least 15 days before the due date, </w:t>
      </w:r>
      <w:r w:rsidR="00D011E9" w:rsidRPr="00FF449B">
        <w:rPr>
          <w:sz w:val="22"/>
          <w:szCs w:val="22"/>
        </w:rPr>
        <w:t>the SAU shall pay the full invoice amount to the charter school by the payment due date.</w:t>
      </w:r>
    </w:p>
    <w:p w14:paraId="7BCC861F" w14:textId="77777777" w:rsidR="00D011E9" w:rsidRPr="00FF449B" w:rsidRDefault="00D011E9" w:rsidP="00947C12">
      <w:pPr>
        <w:ind w:left="1440"/>
        <w:rPr>
          <w:sz w:val="22"/>
          <w:szCs w:val="22"/>
        </w:rPr>
      </w:pPr>
    </w:p>
    <w:p w14:paraId="7042545C" w14:textId="77777777" w:rsidR="00262672" w:rsidRPr="00FF449B" w:rsidRDefault="00122539" w:rsidP="00947C12">
      <w:pPr>
        <w:ind w:left="1440" w:hanging="720"/>
        <w:rPr>
          <w:sz w:val="22"/>
          <w:szCs w:val="22"/>
        </w:rPr>
      </w:pPr>
      <w:r w:rsidRPr="00FF449B">
        <w:rPr>
          <w:sz w:val="22"/>
          <w:szCs w:val="22"/>
        </w:rPr>
        <w:t>B.</w:t>
      </w:r>
      <w:r w:rsidRPr="00FF449B">
        <w:rPr>
          <w:sz w:val="22"/>
          <w:szCs w:val="22"/>
        </w:rPr>
        <w:tab/>
        <w:t>I</w:t>
      </w:r>
      <w:r w:rsidR="00D011E9" w:rsidRPr="00FF449B">
        <w:rPr>
          <w:sz w:val="22"/>
          <w:szCs w:val="22"/>
        </w:rPr>
        <w:t>f the Department determines</w:t>
      </w:r>
      <w:r w:rsidR="00387928" w:rsidRPr="00FF449B">
        <w:rPr>
          <w:sz w:val="22"/>
          <w:szCs w:val="22"/>
        </w:rPr>
        <w:t>,</w:t>
      </w:r>
      <w:r w:rsidR="00D011E9" w:rsidRPr="00FF449B">
        <w:rPr>
          <w:sz w:val="22"/>
          <w:szCs w:val="22"/>
        </w:rPr>
        <w:t xml:space="preserve"> after payment </w:t>
      </w:r>
      <w:r w:rsidR="00387928" w:rsidRPr="00FF449B">
        <w:rPr>
          <w:sz w:val="22"/>
          <w:szCs w:val="22"/>
        </w:rPr>
        <w:t xml:space="preserve">is made, </w:t>
      </w:r>
      <w:r w:rsidR="00D011E9" w:rsidRPr="00FF449B">
        <w:rPr>
          <w:sz w:val="22"/>
          <w:szCs w:val="22"/>
        </w:rPr>
        <w:t>that the resident SAU paid more than the required amount to the charter school, the Department shall order the charter school to refund t</w:t>
      </w:r>
      <w:r w:rsidR="00387928" w:rsidRPr="00FF449B">
        <w:rPr>
          <w:sz w:val="22"/>
          <w:szCs w:val="22"/>
        </w:rPr>
        <w:t>he overpayment. If the charter school fails to make the refund within 30 days of being ordered to do so, the Department shall authorize the resident SAU to subtract the overpayment from the next payment due to the charter school.</w:t>
      </w:r>
    </w:p>
    <w:p w14:paraId="3BAB4C6D" w14:textId="77777777" w:rsidR="00D011E9" w:rsidRPr="00FF449B" w:rsidRDefault="00D011E9" w:rsidP="00947C12">
      <w:pPr>
        <w:ind w:left="1440"/>
        <w:rPr>
          <w:sz w:val="22"/>
          <w:szCs w:val="22"/>
        </w:rPr>
      </w:pPr>
    </w:p>
    <w:p w14:paraId="359FC6F1" w14:textId="77777777" w:rsidR="00947C12" w:rsidRDefault="00122539" w:rsidP="00947C12">
      <w:pPr>
        <w:ind w:left="1440" w:hanging="720"/>
        <w:rPr>
          <w:sz w:val="22"/>
          <w:szCs w:val="22"/>
        </w:rPr>
      </w:pPr>
      <w:r w:rsidRPr="00FF449B">
        <w:rPr>
          <w:sz w:val="22"/>
          <w:szCs w:val="22"/>
        </w:rPr>
        <w:t>C.</w:t>
      </w:r>
      <w:r w:rsidRPr="00FF449B">
        <w:rPr>
          <w:sz w:val="22"/>
          <w:szCs w:val="22"/>
        </w:rPr>
        <w:tab/>
      </w:r>
      <w:r w:rsidR="00D011E9" w:rsidRPr="00FF449B">
        <w:rPr>
          <w:sz w:val="22"/>
          <w:szCs w:val="22"/>
        </w:rPr>
        <w:t>If the resident SAU fails to pay the amount payable to the charter school</w:t>
      </w:r>
      <w:r w:rsidR="00387928" w:rsidRPr="00FF449B">
        <w:rPr>
          <w:sz w:val="22"/>
          <w:szCs w:val="22"/>
        </w:rPr>
        <w:t xml:space="preserve"> by the due date</w:t>
      </w:r>
      <w:r w:rsidR="00D011E9" w:rsidRPr="00FF449B">
        <w:rPr>
          <w:sz w:val="22"/>
          <w:szCs w:val="22"/>
        </w:rPr>
        <w:t xml:space="preserve">, the department shall determine the amount to be withheld from the resident SAU’s </w:t>
      </w:r>
      <w:r w:rsidR="00387928" w:rsidRPr="00FF449B">
        <w:rPr>
          <w:sz w:val="22"/>
          <w:szCs w:val="22"/>
        </w:rPr>
        <w:t>General Purpose Aid under Title 20-A chapter 606-</w:t>
      </w:r>
      <w:proofErr w:type="gramStart"/>
      <w:r w:rsidR="00387928" w:rsidRPr="00FF449B">
        <w:rPr>
          <w:sz w:val="22"/>
          <w:szCs w:val="22"/>
        </w:rPr>
        <w:t>B</w:t>
      </w:r>
      <w:r w:rsidR="00D011E9" w:rsidRPr="00FF449B">
        <w:rPr>
          <w:sz w:val="22"/>
          <w:szCs w:val="22"/>
        </w:rPr>
        <w:t>, and</w:t>
      </w:r>
      <w:proofErr w:type="gramEnd"/>
      <w:r w:rsidR="00D011E9" w:rsidRPr="00FF449B">
        <w:rPr>
          <w:sz w:val="22"/>
          <w:szCs w:val="22"/>
        </w:rPr>
        <w:t xml:space="preserve"> shall </w:t>
      </w:r>
      <w:r w:rsidR="00725940" w:rsidRPr="00FF449B">
        <w:rPr>
          <w:sz w:val="22"/>
          <w:szCs w:val="22"/>
        </w:rPr>
        <w:t>adjust the amount to be paid by the Treasurer to the resident SAU.</w:t>
      </w:r>
      <w:r w:rsidR="00947C12">
        <w:rPr>
          <w:sz w:val="22"/>
          <w:szCs w:val="22"/>
        </w:rPr>
        <w:t xml:space="preserve"> </w:t>
      </w:r>
      <w:r w:rsidR="00725940" w:rsidRPr="00FF449B">
        <w:rPr>
          <w:sz w:val="22"/>
          <w:szCs w:val="22"/>
        </w:rPr>
        <w:t xml:space="preserve">The Department shall notify the Treasurer to </w:t>
      </w:r>
      <w:r w:rsidR="0087710B" w:rsidRPr="00FF449B">
        <w:rPr>
          <w:sz w:val="22"/>
          <w:szCs w:val="22"/>
        </w:rPr>
        <w:t>pay</w:t>
      </w:r>
      <w:r w:rsidR="00725940" w:rsidRPr="00FF449B">
        <w:rPr>
          <w:sz w:val="22"/>
          <w:szCs w:val="22"/>
        </w:rPr>
        <w:t xml:space="preserve"> the </w:t>
      </w:r>
      <w:r w:rsidR="00387928" w:rsidRPr="00FF449B">
        <w:rPr>
          <w:sz w:val="22"/>
          <w:szCs w:val="22"/>
        </w:rPr>
        <w:t xml:space="preserve">withheld </w:t>
      </w:r>
      <w:r w:rsidR="00725940" w:rsidRPr="00FF449B">
        <w:rPr>
          <w:sz w:val="22"/>
          <w:szCs w:val="22"/>
        </w:rPr>
        <w:t>amount to the appropriate charter school.</w:t>
      </w:r>
    </w:p>
    <w:p w14:paraId="4D9FE11E" w14:textId="77777777" w:rsidR="0087710B" w:rsidRPr="00FF449B" w:rsidRDefault="0087710B" w:rsidP="00947C12">
      <w:pPr>
        <w:ind w:left="1440" w:hanging="720"/>
        <w:rPr>
          <w:sz w:val="22"/>
          <w:szCs w:val="22"/>
        </w:rPr>
      </w:pPr>
    </w:p>
    <w:p w14:paraId="098C2660" w14:textId="77777777" w:rsidR="009251CA" w:rsidRPr="00FF449B" w:rsidRDefault="00121074" w:rsidP="00947C12">
      <w:pPr>
        <w:rPr>
          <w:b/>
          <w:sz w:val="22"/>
          <w:szCs w:val="22"/>
        </w:rPr>
      </w:pPr>
      <w:r w:rsidRPr="00FF449B">
        <w:rPr>
          <w:b/>
          <w:sz w:val="22"/>
          <w:szCs w:val="22"/>
        </w:rPr>
        <w:t>6</w:t>
      </w:r>
      <w:r w:rsidR="00262672" w:rsidRPr="00FF449B">
        <w:rPr>
          <w:b/>
          <w:sz w:val="22"/>
          <w:szCs w:val="22"/>
        </w:rPr>
        <w:t>.</w:t>
      </w:r>
      <w:r w:rsidR="00947C12">
        <w:rPr>
          <w:b/>
          <w:sz w:val="22"/>
          <w:szCs w:val="22"/>
        </w:rPr>
        <w:tab/>
      </w:r>
      <w:r w:rsidR="0012106A" w:rsidRPr="00FF449B">
        <w:rPr>
          <w:b/>
          <w:sz w:val="22"/>
          <w:szCs w:val="22"/>
        </w:rPr>
        <w:t>Data and r</w:t>
      </w:r>
      <w:r w:rsidR="009251CA" w:rsidRPr="00FF449B">
        <w:rPr>
          <w:b/>
          <w:sz w:val="22"/>
          <w:szCs w:val="22"/>
        </w:rPr>
        <w:t>eport</w:t>
      </w:r>
      <w:r w:rsidR="00686D83" w:rsidRPr="00FF449B">
        <w:rPr>
          <w:b/>
          <w:sz w:val="22"/>
          <w:szCs w:val="22"/>
        </w:rPr>
        <w:t>ing</w:t>
      </w:r>
    </w:p>
    <w:p w14:paraId="60A8E89F" w14:textId="77777777" w:rsidR="0012106A" w:rsidRPr="00FF449B" w:rsidRDefault="0012106A" w:rsidP="00947C12">
      <w:pPr>
        <w:rPr>
          <w:sz w:val="22"/>
          <w:szCs w:val="22"/>
        </w:rPr>
      </w:pPr>
    </w:p>
    <w:p w14:paraId="4AF0FAFF" w14:textId="77777777" w:rsidR="00947C12" w:rsidRDefault="005F4014" w:rsidP="00947C12">
      <w:pPr>
        <w:ind w:left="720"/>
        <w:rPr>
          <w:sz w:val="22"/>
          <w:szCs w:val="22"/>
        </w:rPr>
      </w:pPr>
      <w:r w:rsidRPr="00FF449B">
        <w:rPr>
          <w:sz w:val="22"/>
          <w:szCs w:val="22"/>
        </w:rPr>
        <w:t xml:space="preserve">A charter school shall provide the department </w:t>
      </w:r>
      <w:r w:rsidR="00744726" w:rsidRPr="00FF449B">
        <w:rPr>
          <w:sz w:val="22"/>
          <w:szCs w:val="22"/>
        </w:rPr>
        <w:t xml:space="preserve">with </w:t>
      </w:r>
      <w:r w:rsidR="00A3418A" w:rsidRPr="00FF449B">
        <w:rPr>
          <w:sz w:val="22"/>
          <w:szCs w:val="22"/>
        </w:rPr>
        <w:t xml:space="preserve">staff, student and financial </w:t>
      </w:r>
      <w:r w:rsidRPr="00FF449B">
        <w:rPr>
          <w:sz w:val="22"/>
          <w:szCs w:val="22"/>
        </w:rPr>
        <w:t xml:space="preserve">information that </w:t>
      </w:r>
      <w:r w:rsidR="00744726" w:rsidRPr="00FF449B">
        <w:rPr>
          <w:sz w:val="22"/>
          <w:szCs w:val="22"/>
        </w:rPr>
        <w:t xml:space="preserve">the </w:t>
      </w:r>
      <w:r w:rsidRPr="00FF449B">
        <w:rPr>
          <w:sz w:val="22"/>
          <w:szCs w:val="22"/>
        </w:rPr>
        <w:t>department requests</w:t>
      </w:r>
      <w:r w:rsidR="00A3418A" w:rsidRPr="00FF449B">
        <w:rPr>
          <w:sz w:val="22"/>
          <w:szCs w:val="22"/>
        </w:rPr>
        <w:t>, including but not limited to information needed</w:t>
      </w:r>
      <w:r w:rsidR="00947C12">
        <w:rPr>
          <w:sz w:val="22"/>
          <w:szCs w:val="22"/>
        </w:rPr>
        <w:t xml:space="preserve"> </w:t>
      </w:r>
      <w:r w:rsidRPr="00FF449B">
        <w:rPr>
          <w:sz w:val="22"/>
          <w:szCs w:val="22"/>
        </w:rPr>
        <w:t>to carry out the purposes of the Essential Programs and Services Funding A</w:t>
      </w:r>
      <w:r w:rsidR="00A3418A" w:rsidRPr="00FF449B">
        <w:rPr>
          <w:sz w:val="22"/>
          <w:szCs w:val="22"/>
        </w:rPr>
        <w:t xml:space="preserve">ct, Title 20-A, chapter 606-B. </w:t>
      </w:r>
      <w:r w:rsidRPr="00FF449B">
        <w:rPr>
          <w:sz w:val="22"/>
          <w:szCs w:val="22"/>
        </w:rPr>
        <w:t>The information must be provided according to the time schedule, and in the form required by the department.</w:t>
      </w:r>
    </w:p>
    <w:p w14:paraId="19D9DD4F" w14:textId="77777777" w:rsidR="004E271A" w:rsidRPr="00FF449B" w:rsidRDefault="004E271A" w:rsidP="00947C12">
      <w:pPr>
        <w:rPr>
          <w:sz w:val="22"/>
          <w:szCs w:val="22"/>
        </w:rPr>
      </w:pPr>
    </w:p>
    <w:p w14:paraId="560BDCEA" w14:textId="77777777" w:rsidR="0012106A" w:rsidRPr="00FF449B" w:rsidRDefault="00AD0A34" w:rsidP="00DC4277">
      <w:pPr>
        <w:keepNext/>
        <w:keepLines/>
        <w:rPr>
          <w:b/>
          <w:sz w:val="22"/>
          <w:szCs w:val="22"/>
        </w:rPr>
      </w:pPr>
      <w:r w:rsidRPr="00FF449B">
        <w:rPr>
          <w:b/>
          <w:sz w:val="22"/>
          <w:szCs w:val="22"/>
        </w:rPr>
        <w:lastRenderedPageBreak/>
        <w:t>7</w:t>
      </w:r>
      <w:r w:rsidR="000A5242" w:rsidRPr="00FF449B">
        <w:rPr>
          <w:b/>
          <w:sz w:val="22"/>
          <w:szCs w:val="22"/>
        </w:rPr>
        <w:t>.</w:t>
      </w:r>
      <w:r w:rsidR="00947C12">
        <w:rPr>
          <w:b/>
          <w:sz w:val="22"/>
          <w:szCs w:val="22"/>
        </w:rPr>
        <w:tab/>
      </w:r>
      <w:r w:rsidR="00E663D2" w:rsidRPr="00FF449B">
        <w:rPr>
          <w:b/>
          <w:sz w:val="22"/>
          <w:szCs w:val="22"/>
        </w:rPr>
        <w:t>F</w:t>
      </w:r>
      <w:r w:rsidR="0012106A" w:rsidRPr="00FF449B">
        <w:rPr>
          <w:b/>
          <w:sz w:val="22"/>
          <w:szCs w:val="22"/>
        </w:rPr>
        <w:t>ees</w:t>
      </w:r>
    </w:p>
    <w:p w14:paraId="2026E636" w14:textId="77777777" w:rsidR="00126AC3" w:rsidRPr="00FF449B" w:rsidRDefault="00126AC3" w:rsidP="00DC4277">
      <w:pPr>
        <w:keepNext/>
        <w:keepLines/>
        <w:rPr>
          <w:sz w:val="22"/>
          <w:szCs w:val="22"/>
        </w:rPr>
      </w:pPr>
    </w:p>
    <w:p w14:paraId="0F5A59FF" w14:textId="77777777" w:rsidR="00E663D2" w:rsidRDefault="00126AC3" w:rsidP="00DC4277">
      <w:pPr>
        <w:keepNext/>
        <w:keepLines/>
        <w:ind w:left="720"/>
        <w:rPr>
          <w:sz w:val="22"/>
          <w:szCs w:val="22"/>
        </w:rPr>
      </w:pPr>
      <w:r w:rsidRPr="00FF449B">
        <w:rPr>
          <w:sz w:val="22"/>
          <w:szCs w:val="22"/>
        </w:rPr>
        <w:t xml:space="preserve">A charter school </w:t>
      </w:r>
      <w:r w:rsidR="00E663D2" w:rsidRPr="00FF449B">
        <w:rPr>
          <w:sz w:val="22"/>
          <w:szCs w:val="22"/>
        </w:rPr>
        <w:t>is subject to the same limitation on fees as other public school</w:t>
      </w:r>
      <w:r w:rsidR="00EB081F" w:rsidRPr="00FF449B">
        <w:rPr>
          <w:sz w:val="22"/>
          <w:szCs w:val="22"/>
        </w:rPr>
        <w:t>s, including the requirement of Title 20-A, section 4002</w:t>
      </w:r>
      <w:r w:rsidR="00E663D2" w:rsidRPr="00FF449B">
        <w:rPr>
          <w:sz w:val="22"/>
          <w:szCs w:val="22"/>
        </w:rPr>
        <w:t>.</w:t>
      </w:r>
      <w:r w:rsidR="00947C12">
        <w:rPr>
          <w:sz w:val="22"/>
          <w:szCs w:val="22"/>
        </w:rPr>
        <w:t xml:space="preserve"> </w:t>
      </w:r>
      <w:r w:rsidR="00E663D2" w:rsidRPr="00FF449B">
        <w:rPr>
          <w:sz w:val="22"/>
          <w:szCs w:val="22"/>
        </w:rPr>
        <w:t xml:space="preserve">A charter school </w:t>
      </w:r>
      <w:r w:rsidRPr="00FF449B">
        <w:rPr>
          <w:sz w:val="22"/>
          <w:szCs w:val="22"/>
        </w:rPr>
        <w:t xml:space="preserve">may not charge students </w:t>
      </w:r>
      <w:r w:rsidR="000A5242" w:rsidRPr="00FF449B">
        <w:rPr>
          <w:sz w:val="22"/>
          <w:szCs w:val="22"/>
        </w:rPr>
        <w:t xml:space="preserve">or their parents </w:t>
      </w:r>
      <w:r w:rsidRPr="00FF449B">
        <w:rPr>
          <w:sz w:val="22"/>
          <w:szCs w:val="22"/>
        </w:rPr>
        <w:t>an application fee</w:t>
      </w:r>
      <w:r w:rsidR="00E663D2" w:rsidRPr="00FF449B">
        <w:rPr>
          <w:sz w:val="22"/>
          <w:szCs w:val="22"/>
        </w:rPr>
        <w:t>.</w:t>
      </w:r>
    </w:p>
    <w:p w14:paraId="183B3DD7" w14:textId="77777777" w:rsidR="007738B8" w:rsidRPr="00DC4277" w:rsidRDefault="007738B8" w:rsidP="00947C12">
      <w:pPr>
        <w:ind w:left="720"/>
        <w:rPr>
          <w:sz w:val="22"/>
          <w:szCs w:val="22"/>
        </w:rPr>
      </w:pPr>
    </w:p>
    <w:p w14:paraId="33C02F68" w14:textId="77777777" w:rsidR="007738B8" w:rsidRPr="00DA730E" w:rsidRDefault="007738B8" w:rsidP="00947C12">
      <w:pPr>
        <w:rPr>
          <w:b/>
          <w:sz w:val="22"/>
          <w:szCs w:val="22"/>
        </w:rPr>
      </w:pPr>
      <w:r w:rsidRPr="00DA730E">
        <w:rPr>
          <w:b/>
          <w:sz w:val="22"/>
          <w:szCs w:val="22"/>
        </w:rPr>
        <w:t>8.</w:t>
      </w:r>
      <w:r w:rsidR="00947C12">
        <w:rPr>
          <w:b/>
          <w:sz w:val="22"/>
          <w:szCs w:val="22"/>
        </w:rPr>
        <w:tab/>
      </w:r>
      <w:r w:rsidR="00A563C8" w:rsidRPr="00DA730E">
        <w:rPr>
          <w:b/>
          <w:sz w:val="22"/>
          <w:szCs w:val="22"/>
        </w:rPr>
        <w:t>Transfer of records by a charter school</w:t>
      </w:r>
    </w:p>
    <w:p w14:paraId="6EE77B80" w14:textId="77777777" w:rsidR="00B067AE" w:rsidRDefault="00B067AE" w:rsidP="00947C12">
      <w:pPr>
        <w:ind w:left="720"/>
        <w:rPr>
          <w:sz w:val="22"/>
          <w:szCs w:val="22"/>
        </w:rPr>
      </w:pPr>
    </w:p>
    <w:p w14:paraId="4179CBB8" w14:textId="77777777" w:rsidR="007738B8" w:rsidRPr="00FF449B" w:rsidRDefault="007738B8" w:rsidP="00DC4277">
      <w:pPr>
        <w:ind w:left="720" w:right="-180"/>
        <w:rPr>
          <w:sz w:val="22"/>
          <w:szCs w:val="22"/>
        </w:rPr>
      </w:pPr>
      <w:r>
        <w:rPr>
          <w:sz w:val="22"/>
          <w:szCs w:val="22"/>
        </w:rPr>
        <w:t>A public charter school shall comply with Title 20-A, section 6001-B, subsections 1 and 2 for the purposes of ti</w:t>
      </w:r>
      <w:r w:rsidR="00A563C8">
        <w:rPr>
          <w:sz w:val="22"/>
          <w:szCs w:val="22"/>
        </w:rPr>
        <w:t>m</w:t>
      </w:r>
      <w:r>
        <w:rPr>
          <w:sz w:val="22"/>
          <w:szCs w:val="22"/>
        </w:rPr>
        <w:t xml:space="preserve">ely transfer of records </w:t>
      </w:r>
      <w:r w:rsidR="00B067AE">
        <w:rPr>
          <w:sz w:val="22"/>
          <w:szCs w:val="22"/>
        </w:rPr>
        <w:t>of a charter school student who is enrolling in another SAU.</w:t>
      </w:r>
    </w:p>
    <w:p w14:paraId="7889332C" w14:textId="77777777" w:rsidR="00126AC3" w:rsidRPr="00FF449B" w:rsidRDefault="00126AC3" w:rsidP="00947C12">
      <w:pPr>
        <w:rPr>
          <w:sz w:val="22"/>
          <w:szCs w:val="22"/>
        </w:rPr>
      </w:pPr>
    </w:p>
    <w:p w14:paraId="427D1D50" w14:textId="77777777" w:rsidR="00EB081F" w:rsidRPr="00FF449B" w:rsidRDefault="00EB081F" w:rsidP="00947C12">
      <w:pPr>
        <w:rPr>
          <w:sz w:val="22"/>
          <w:szCs w:val="22"/>
        </w:rPr>
      </w:pPr>
    </w:p>
    <w:p w14:paraId="54DA697E" w14:textId="77777777" w:rsidR="00947C12" w:rsidRDefault="00EE4CA6" w:rsidP="00947C12">
      <w:pPr>
        <w:rPr>
          <w:b/>
          <w:sz w:val="22"/>
          <w:szCs w:val="22"/>
        </w:rPr>
      </w:pPr>
      <w:r w:rsidRPr="00FF449B">
        <w:rPr>
          <w:b/>
          <w:sz w:val="22"/>
          <w:szCs w:val="22"/>
        </w:rPr>
        <w:t xml:space="preserve">SECTION </w:t>
      </w:r>
      <w:r w:rsidR="00FF29E5" w:rsidRPr="00FF449B">
        <w:rPr>
          <w:b/>
          <w:sz w:val="22"/>
          <w:szCs w:val="22"/>
        </w:rPr>
        <w:t>4</w:t>
      </w:r>
      <w:r w:rsidRPr="00FF449B">
        <w:rPr>
          <w:b/>
          <w:sz w:val="22"/>
          <w:szCs w:val="22"/>
        </w:rPr>
        <w:t>.</w:t>
      </w:r>
      <w:r w:rsidR="00947C12">
        <w:rPr>
          <w:b/>
          <w:sz w:val="22"/>
          <w:szCs w:val="22"/>
        </w:rPr>
        <w:t xml:space="preserve"> </w:t>
      </w:r>
      <w:r w:rsidRPr="00FF449B">
        <w:rPr>
          <w:b/>
          <w:sz w:val="22"/>
          <w:szCs w:val="22"/>
        </w:rPr>
        <w:t>SCHOOL ADMINISTRATIVE UNITS</w:t>
      </w:r>
    </w:p>
    <w:p w14:paraId="5A0DE209" w14:textId="77777777" w:rsidR="00EE4CA6" w:rsidRPr="00FF449B" w:rsidRDefault="00EE4CA6" w:rsidP="00947C12">
      <w:pPr>
        <w:rPr>
          <w:sz w:val="22"/>
          <w:szCs w:val="22"/>
        </w:rPr>
      </w:pPr>
    </w:p>
    <w:p w14:paraId="61A55640" w14:textId="77777777" w:rsidR="00947C12" w:rsidRDefault="00EE4CA6" w:rsidP="00947C12">
      <w:pPr>
        <w:rPr>
          <w:b/>
          <w:sz w:val="22"/>
          <w:szCs w:val="22"/>
        </w:rPr>
      </w:pPr>
      <w:r w:rsidRPr="00FF449B">
        <w:rPr>
          <w:b/>
          <w:sz w:val="22"/>
          <w:szCs w:val="22"/>
        </w:rPr>
        <w:t>1.</w:t>
      </w:r>
      <w:r w:rsidR="00947C12">
        <w:rPr>
          <w:b/>
          <w:sz w:val="22"/>
          <w:szCs w:val="22"/>
        </w:rPr>
        <w:tab/>
      </w:r>
      <w:r w:rsidR="000E2C02" w:rsidRPr="00FF449B">
        <w:rPr>
          <w:b/>
          <w:sz w:val="22"/>
          <w:szCs w:val="22"/>
        </w:rPr>
        <w:t>SAU as authorizer</w:t>
      </w:r>
      <w:r w:rsidR="000A5242" w:rsidRPr="00FF449B">
        <w:rPr>
          <w:b/>
          <w:sz w:val="22"/>
          <w:szCs w:val="22"/>
        </w:rPr>
        <w:t>.</w:t>
      </w:r>
    </w:p>
    <w:p w14:paraId="1EEAAD11" w14:textId="77777777" w:rsidR="00B34C37" w:rsidRPr="00FF449B" w:rsidRDefault="00B34C37" w:rsidP="00947C12">
      <w:pPr>
        <w:rPr>
          <w:sz w:val="22"/>
          <w:szCs w:val="22"/>
        </w:rPr>
      </w:pPr>
    </w:p>
    <w:p w14:paraId="2BFE3A85" w14:textId="77777777" w:rsidR="00947C12" w:rsidRDefault="000A5242" w:rsidP="00947C12">
      <w:pPr>
        <w:ind w:left="720"/>
        <w:rPr>
          <w:sz w:val="22"/>
          <w:szCs w:val="22"/>
        </w:rPr>
      </w:pPr>
      <w:r w:rsidRPr="00FF449B">
        <w:rPr>
          <w:sz w:val="22"/>
          <w:szCs w:val="22"/>
        </w:rPr>
        <w:t xml:space="preserve">A school administrative unit board that intends to develop and issue an RFP for a charter school within the boundaries of the SAU </w:t>
      </w:r>
      <w:r w:rsidR="00E61952" w:rsidRPr="00FF449B">
        <w:rPr>
          <w:sz w:val="22"/>
          <w:szCs w:val="22"/>
        </w:rPr>
        <w:t>must notify the department of its intent as soon as the board begins developing an RFP.</w:t>
      </w:r>
      <w:r w:rsidR="00947C12">
        <w:rPr>
          <w:sz w:val="22"/>
          <w:szCs w:val="22"/>
        </w:rPr>
        <w:t xml:space="preserve"> </w:t>
      </w:r>
      <w:r w:rsidR="00E61952" w:rsidRPr="00FF449B">
        <w:rPr>
          <w:sz w:val="22"/>
          <w:szCs w:val="22"/>
        </w:rPr>
        <w:t xml:space="preserve">The department will post notice of the SAU’s intent on the department’s charter school </w:t>
      </w:r>
      <w:r w:rsidR="004D4C87" w:rsidRPr="00FF449B">
        <w:rPr>
          <w:sz w:val="22"/>
          <w:szCs w:val="22"/>
        </w:rPr>
        <w:t>W</w:t>
      </w:r>
      <w:r w:rsidR="00E61952" w:rsidRPr="00FF449B">
        <w:rPr>
          <w:sz w:val="22"/>
          <w:szCs w:val="22"/>
        </w:rPr>
        <w:t>ebsite</w:t>
      </w:r>
      <w:r w:rsidR="004D4C87" w:rsidRPr="00FF449B">
        <w:rPr>
          <w:sz w:val="22"/>
          <w:szCs w:val="22"/>
        </w:rPr>
        <w:t xml:space="preserve"> on the Internet</w:t>
      </w:r>
      <w:r w:rsidR="00B34C37" w:rsidRPr="00FF449B">
        <w:rPr>
          <w:sz w:val="22"/>
          <w:szCs w:val="22"/>
        </w:rPr>
        <w:t>.</w:t>
      </w:r>
    </w:p>
    <w:p w14:paraId="5317D5E2" w14:textId="77777777" w:rsidR="001969D4" w:rsidRPr="00FF449B" w:rsidRDefault="001969D4" w:rsidP="00947C12">
      <w:pPr>
        <w:rPr>
          <w:b/>
          <w:sz w:val="22"/>
          <w:szCs w:val="22"/>
        </w:rPr>
      </w:pPr>
    </w:p>
    <w:p w14:paraId="54752993" w14:textId="77777777" w:rsidR="0011607C" w:rsidRPr="00FF449B" w:rsidRDefault="0011607C" w:rsidP="00947C12">
      <w:pPr>
        <w:rPr>
          <w:b/>
          <w:sz w:val="22"/>
          <w:szCs w:val="22"/>
        </w:rPr>
      </w:pPr>
      <w:r w:rsidRPr="00FF449B">
        <w:rPr>
          <w:b/>
          <w:sz w:val="22"/>
          <w:szCs w:val="22"/>
        </w:rPr>
        <w:t>2.</w:t>
      </w:r>
      <w:r w:rsidR="00947C12">
        <w:rPr>
          <w:b/>
          <w:sz w:val="22"/>
          <w:szCs w:val="22"/>
        </w:rPr>
        <w:tab/>
      </w:r>
      <w:r w:rsidRPr="00FF449B">
        <w:rPr>
          <w:b/>
          <w:sz w:val="22"/>
          <w:szCs w:val="22"/>
        </w:rPr>
        <w:t>Transfer of records to charter school</w:t>
      </w:r>
    </w:p>
    <w:p w14:paraId="2DC8CA84" w14:textId="77777777" w:rsidR="0011607C" w:rsidRPr="00FF449B" w:rsidRDefault="0011607C" w:rsidP="00947C12">
      <w:pPr>
        <w:rPr>
          <w:sz w:val="22"/>
          <w:szCs w:val="22"/>
        </w:rPr>
      </w:pPr>
    </w:p>
    <w:p w14:paraId="0B0DE2D4" w14:textId="77777777" w:rsidR="0011607C" w:rsidRPr="00FF449B" w:rsidRDefault="0011607C" w:rsidP="00947C12">
      <w:pPr>
        <w:ind w:left="720"/>
        <w:rPr>
          <w:sz w:val="22"/>
          <w:szCs w:val="22"/>
        </w:rPr>
      </w:pPr>
      <w:r w:rsidRPr="00FF449B">
        <w:rPr>
          <w:sz w:val="22"/>
          <w:szCs w:val="22"/>
        </w:rPr>
        <w:t>A school administrative unit shall comply with Title 20-A section 6001-B, subsections 1 and 2, for the purpose of providing timely transfer of education records regarding a resident student who is enrolling in a charter school.</w:t>
      </w:r>
    </w:p>
    <w:p w14:paraId="2EC38D53" w14:textId="77777777" w:rsidR="0011607C" w:rsidRPr="00FF449B" w:rsidRDefault="0011607C" w:rsidP="00947C12">
      <w:pPr>
        <w:rPr>
          <w:sz w:val="22"/>
          <w:szCs w:val="22"/>
        </w:rPr>
      </w:pPr>
    </w:p>
    <w:p w14:paraId="1F11665F" w14:textId="77777777" w:rsidR="00947C12" w:rsidRPr="00DC4277" w:rsidRDefault="0011607C" w:rsidP="00947C12">
      <w:pPr>
        <w:rPr>
          <w:sz w:val="22"/>
          <w:szCs w:val="22"/>
        </w:rPr>
      </w:pPr>
      <w:r w:rsidRPr="00FF449B">
        <w:rPr>
          <w:b/>
          <w:sz w:val="22"/>
          <w:szCs w:val="22"/>
        </w:rPr>
        <w:t>3</w:t>
      </w:r>
      <w:r w:rsidR="00EE4CA6" w:rsidRPr="00FF449B">
        <w:rPr>
          <w:b/>
          <w:sz w:val="22"/>
          <w:szCs w:val="22"/>
        </w:rPr>
        <w:t>.</w:t>
      </w:r>
      <w:r w:rsidR="00947C12">
        <w:rPr>
          <w:b/>
          <w:sz w:val="22"/>
          <w:szCs w:val="22"/>
        </w:rPr>
        <w:tab/>
      </w:r>
      <w:r w:rsidR="000E2C02" w:rsidRPr="00FF449B">
        <w:rPr>
          <w:b/>
          <w:sz w:val="22"/>
          <w:szCs w:val="22"/>
        </w:rPr>
        <w:t xml:space="preserve">Transfer of </w:t>
      </w:r>
      <w:r w:rsidR="00DA730E">
        <w:rPr>
          <w:b/>
          <w:sz w:val="22"/>
          <w:szCs w:val="22"/>
        </w:rPr>
        <w:t>f</w:t>
      </w:r>
      <w:r w:rsidR="000E2C02" w:rsidRPr="00FF449B">
        <w:rPr>
          <w:b/>
          <w:sz w:val="22"/>
          <w:szCs w:val="22"/>
        </w:rPr>
        <w:t xml:space="preserve">unds to </w:t>
      </w:r>
      <w:r w:rsidR="00DA730E">
        <w:rPr>
          <w:b/>
          <w:sz w:val="22"/>
          <w:szCs w:val="22"/>
        </w:rPr>
        <w:t>c</w:t>
      </w:r>
      <w:r w:rsidR="000E2C02" w:rsidRPr="00FF449B">
        <w:rPr>
          <w:b/>
          <w:sz w:val="22"/>
          <w:szCs w:val="22"/>
        </w:rPr>
        <w:t xml:space="preserve">harter </w:t>
      </w:r>
      <w:r w:rsidR="00DA730E">
        <w:rPr>
          <w:b/>
          <w:sz w:val="22"/>
          <w:szCs w:val="22"/>
        </w:rPr>
        <w:t>s</w:t>
      </w:r>
      <w:r w:rsidR="000E2C02" w:rsidRPr="00FF449B">
        <w:rPr>
          <w:b/>
          <w:sz w:val="22"/>
          <w:szCs w:val="22"/>
        </w:rPr>
        <w:t>chool</w:t>
      </w:r>
    </w:p>
    <w:p w14:paraId="79910D58" w14:textId="77777777" w:rsidR="00B34C37" w:rsidRPr="00FF449B" w:rsidRDefault="00B34C37" w:rsidP="00947C12">
      <w:pPr>
        <w:rPr>
          <w:b/>
          <w:sz w:val="22"/>
          <w:szCs w:val="22"/>
        </w:rPr>
      </w:pPr>
    </w:p>
    <w:p w14:paraId="4CB9EA12" w14:textId="77777777" w:rsidR="000E2C02" w:rsidRPr="00FF449B" w:rsidRDefault="00B34C37" w:rsidP="00DC4277">
      <w:pPr>
        <w:ind w:left="720" w:right="180"/>
        <w:rPr>
          <w:sz w:val="22"/>
          <w:szCs w:val="22"/>
        </w:rPr>
      </w:pPr>
      <w:r w:rsidRPr="00FF449B">
        <w:rPr>
          <w:sz w:val="22"/>
          <w:szCs w:val="22"/>
        </w:rPr>
        <w:t>If a resident student of the SAU enrolls in a public charter school, the SAU must transfer funding as provided in</w:t>
      </w:r>
      <w:r w:rsidR="00D31793" w:rsidRPr="00FF449B">
        <w:rPr>
          <w:sz w:val="22"/>
          <w:szCs w:val="22"/>
        </w:rPr>
        <w:t xml:space="preserve"> Title 20-A section 2413 and </w:t>
      </w:r>
      <w:r w:rsidR="00D676EB" w:rsidRPr="00FF449B">
        <w:rPr>
          <w:sz w:val="22"/>
          <w:szCs w:val="22"/>
        </w:rPr>
        <w:t>SECTION 3</w:t>
      </w:r>
      <w:r w:rsidR="0011607C" w:rsidRPr="00FF449B">
        <w:rPr>
          <w:sz w:val="22"/>
          <w:szCs w:val="22"/>
        </w:rPr>
        <w:t>, subsection 3 and 4</w:t>
      </w:r>
      <w:r w:rsidR="00D31793" w:rsidRPr="00FF449B">
        <w:rPr>
          <w:sz w:val="22"/>
          <w:szCs w:val="22"/>
        </w:rPr>
        <w:t xml:space="preserve"> of this rule</w:t>
      </w:r>
      <w:r w:rsidR="0011607C" w:rsidRPr="00FF449B">
        <w:rPr>
          <w:sz w:val="22"/>
          <w:szCs w:val="22"/>
        </w:rPr>
        <w:t>.</w:t>
      </w:r>
      <w:r w:rsidR="00947C12">
        <w:rPr>
          <w:sz w:val="22"/>
          <w:szCs w:val="22"/>
        </w:rPr>
        <w:t xml:space="preserve"> </w:t>
      </w:r>
      <w:r w:rsidR="004E1D6E" w:rsidRPr="00FF449B">
        <w:rPr>
          <w:sz w:val="22"/>
          <w:szCs w:val="22"/>
        </w:rPr>
        <w:t>A local school board may ask for assistance from the department in determining the amounts to be transferred.</w:t>
      </w:r>
    </w:p>
    <w:p w14:paraId="13558D2F" w14:textId="77777777" w:rsidR="004E271A" w:rsidRPr="00FF449B" w:rsidRDefault="004E271A" w:rsidP="00947C12">
      <w:pPr>
        <w:rPr>
          <w:sz w:val="22"/>
          <w:szCs w:val="22"/>
        </w:rPr>
      </w:pPr>
    </w:p>
    <w:p w14:paraId="5415F2FA" w14:textId="77777777" w:rsidR="004E1D6E" w:rsidRPr="00FF449B" w:rsidRDefault="004E1D6E" w:rsidP="00947C12">
      <w:pPr>
        <w:rPr>
          <w:sz w:val="22"/>
          <w:szCs w:val="22"/>
        </w:rPr>
      </w:pPr>
    </w:p>
    <w:p w14:paraId="691755C8" w14:textId="77777777" w:rsidR="00BE139B" w:rsidRPr="00FF449B" w:rsidRDefault="00EE4CA6" w:rsidP="00947C12">
      <w:pPr>
        <w:rPr>
          <w:b/>
          <w:sz w:val="22"/>
          <w:szCs w:val="22"/>
        </w:rPr>
      </w:pPr>
      <w:r w:rsidRPr="00FF449B">
        <w:rPr>
          <w:b/>
          <w:sz w:val="22"/>
          <w:szCs w:val="22"/>
        </w:rPr>
        <w:t>SECTION</w:t>
      </w:r>
      <w:r w:rsidR="00947C12">
        <w:rPr>
          <w:b/>
          <w:sz w:val="22"/>
          <w:szCs w:val="22"/>
        </w:rPr>
        <w:t xml:space="preserve"> </w:t>
      </w:r>
      <w:r w:rsidR="00FF29E5" w:rsidRPr="00FF449B">
        <w:rPr>
          <w:b/>
          <w:sz w:val="22"/>
          <w:szCs w:val="22"/>
        </w:rPr>
        <w:t>5</w:t>
      </w:r>
      <w:r w:rsidRPr="00FF449B">
        <w:rPr>
          <w:b/>
          <w:sz w:val="22"/>
          <w:szCs w:val="22"/>
        </w:rPr>
        <w:t>.</w:t>
      </w:r>
      <w:r w:rsidR="00947C12">
        <w:rPr>
          <w:b/>
          <w:sz w:val="22"/>
          <w:szCs w:val="22"/>
        </w:rPr>
        <w:t xml:space="preserve"> </w:t>
      </w:r>
      <w:r w:rsidRPr="00FF449B">
        <w:rPr>
          <w:b/>
          <w:sz w:val="22"/>
          <w:szCs w:val="22"/>
        </w:rPr>
        <w:t>OTHER; GENERAL</w:t>
      </w:r>
    </w:p>
    <w:p w14:paraId="3F42C840" w14:textId="77777777" w:rsidR="00BE139B" w:rsidRPr="00FF449B" w:rsidRDefault="00BE139B" w:rsidP="00947C12">
      <w:pPr>
        <w:rPr>
          <w:sz w:val="22"/>
          <w:szCs w:val="22"/>
        </w:rPr>
      </w:pPr>
    </w:p>
    <w:p w14:paraId="00091CFD" w14:textId="77777777" w:rsidR="004E1D6E" w:rsidRPr="00FF449B" w:rsidRDefault="00EE4CA6" w:rsidP="00947C12">
      <w:pPr>
        <w:rPr>
          <w:b/>
          <w:sz w:val="22"/>
          <w:szCs w:val="22"/>
        </w:rPr>
      </w:pPr>
      <w:r w:rsidRPr="00FF449B">
        <w:rPr>
          <w:b/>
          <w:sz w:val="22"/>
          <w:szCs w:val="22"/>
        </w:rPr>
        <w:t>1.</w:t>
      </w:r>
      <w:r w:rsidR="00947C12">
        <w:rPr>
          <w:sz w:val="22"/>
          <w:szCs w:val="22"/>
        </w:rPr>
        <w:tab/>
      </w:r>
      <w:r w:rsidR="004E1D6E" w:rsidRPr="00FF449B">
        <w:rPr>
          <w:b/>
          <w:sz w:val="22"/>
          <w:szCs w:val="22"/>
        </w:rPr>
        <w:t>Petition for conversion of a non</w:t>
      </w:r>
      <w:r w:rsidR="00DC4277">
        <w:rPr>
          <w:b/>
          <w:sz w:val="22"/>
          <w:szCs w:val="22"/>
        </w:rPr>
        <w:t>-</w:t>
      </w:r>
      <w:r w:rsidR="004E1D6E" w:rsidRPr="00FF449B">
        <w:rPr>
          <w:b/>
          <w:sz w:val="22"/>
          <w:szCs w:val="22"/>
        </w:rPr>
        <w:t>charter public school</w:t>
      </w:r>
    </w:p>
    <w:p w14:paraId="78A9D24D" w14:textId="77777777" w:rsidR="004E1D6E" w:rsidRPr="00FF449B" w:rsidRDefault="004E1D6E" w:rsidP="00947C12">
      <w:pPr>
        <w:rPr>
          <w:sz w:val="22"/>
          <w:szCs w:val="22"/>
        </w:rPr>
      </w:pPr>
    </w:p>
    <w:p w14:paraId="25F5BD40" w14:textId="77777777" w:rsidR="00947C12" w:rsidRDefault="004E1D6E" w:rsidP="00947C12">
      <w:pPr>
        <w:ind w:left="720"/>
        <w:rPr>
          <w:sz w:val="22"/>
          <w:szCs w:val="22"/>
        </w:rPr>
      </w:pPr>
      <w:r w:rsidRPr="00FF449B">
        <w:rPr>
          <w:sz w:val="22"/>
          <w:szCs w:val="22"/>
        </w:rPr>
        <w:t>A person or entity that intends to seek conversion of a non</w:t>
      </w:r>
      <w:r w:rsidR="00DC4277">
        <w:rPr>
          <w:sz w:val="22"/>
          <w:szCs w:val="22"/>
        </w:rPr>
        <w:t>-</w:t>
      </w:r>
      <w:r w:rsidRPr="00FF449B">
        <w:rPr>
          <w:sz w:val="22"/>
          <w:szCs w:val="22"/>
        </w:rPr>
        <w:t>charter public school to a public charter school must collect the required number of signatures on petitions to support the conversion, as provided in Title 20-A section</w:t>
      </w:r>
      <w:r w:rsidR="00947C12">
        <w:rPr>
          <w:sz w:val="22"/>
          <w:szCs w:val="22"/>
        </w:rPr>
        <w:t xml:space="preserve"> </w:t>
      </w:r>
      <w:r w:rsidRPr="00FF449B">
        <w:rPr>
          <w:sz w:val="22"/>
          <w:szCs w:val="22"/>
        </w:rPr>
        <w:t>2406, subsection 2, paragraph G.</w:t>
      </w:r>
      <w:r w:rsidR="00947C12">
        <w:rPr>
          <w:sz w:val="22"/>
          <w:szCs w:val="22"/>
        </w:rPr>
        <w:t xml:space="preserve"> </w:t>
      </w:r>
      <w:r w:rsidRPr="00FF449B">
        <w:rPr>
          <w:sz w:val="22"/>
          <w:szCs w:val="22"/>
        </w:rPr>
        <w:t>A school administrative unit must provide a reasonable opportunity for the person or entity to communicate with each teacher and parent about the petition, and to seek signatures, without disclosing confidential information about teachers, students or their families.</w:t>
      </w:r>
      <w:r w:rsidR="00947C12">
        <w:rPr>
          <w:sz w:val="22"/>
          <w:szCs w:val="22"/>
        </w:rPr>
        <w:t xml:space="preserve"> </w:t>
      </w:r>
      <w:r w:rsidRPr="00FF449B">
        <w:rPr>
          <w:sz w:val="22"/>
          <w:szCs w:val="22"/>
        </w:rPr>
        <w:t>For example, an SAU may allow a person seeking petition signatures to send notice home to parents in the same manner that the school sends information home to parents about other school matters.</w:t>
      </w:r>
    </w:p>
    <w:p w14:paraId="5F6A094E" w14:textId="77777777" w:rsidR="004E1D6E" w:rsidRPr="00FF449B" w:rsidRDefault="004E1D6E" w:rsidP="00947C12">
      <w:pPr>
        <w:rPr>
          <w:sz w:val="22"/>
          <w:szCs w:val="22"/>
        </w:rPr>
      </w:pPr>
    </w:p>
    <w:p w14:paraId="01F3D300" w14:textId="77777777" w:rsidR="004E1D6E" w:rsidRPr="00FF449B" w:rsidRDefault="004E1D6E" w:rsidP="00947C12">
      <w:pPr>
        <w:ind w:left="720"/>
        <w:rPr>
          <w:sz w:val="22"/>
          <w:szCs w:val="22"/>
        </w:rPr>
      </w:pPr>
      <w:r w:rsidRPr="00FF449B">
        <w:rPr>
          <w:sz w:val="22"/>
          <w:szCs w:val="22"/>
        </w:rPr>
        <w:t xml:space="preserve">A school administrative unit shall determine </w:t>
      </w:r>
      <w:r w:rsidR="005F4014" w:rsidRPr="00FF449B">
        <w:rPr>
          <w:sz w:val="22"/>
          <w:szCs w:val="22"/>
        </w:rPr>
        <w:t>whether sufficient signatures have been collected on the petition as follows.</w:t>
      </w:r>
    </w:p>
    <w:p w14:paraId="01F25C6E" w14:textId="77777777" w:rsidR="004E1D6E" w:rsidRPr="00FF449B" w:rsidRDefault="004E1D6E" w:rsidP="00947C12">
      <w:pPr>
        <w:rPr>
          <w:sz w:val="22"/>
          <w:szCs w:val="22"/>
        </w:rPr>
      </w:pPr>
    </w:p>
    <w:p w14:paraId="49D088A2" w14:textId="77777777" w:rsidR="004E1D6E" w:rsidRPr="00FF449B" w:rsidRDefault="004E1D6E" w:rsidP="00947C12">
      <w:pPr>
        <w:ind w:left="1440" w:hanging="720"/>
        <w:rPr>
          <w:sz w:val="22"/>
          <w:szCs w:val="22"/>
        </w:rPr>
      </w:pPr>
      <w:r w:rsidRPr="00FF449B">
        <w:rPr>
          <w:sz w:val="22"/>
          <w:szCs w:val="22"/>
        </w:rPr>
        <w:lastRenderedPageBreak/>
        <w:t>A.</w:t>
      </w:r>
      <w:r w:rsidR="00947C12">
        <w:rPr>
          <w:sz w:val="22"/>
          <w:szCs w:val="22"/>
        </w:rPr>
        <w:tab/>
      </w:r>
      <w:r w:rsidR="005F4014" w:rsidRPr="00FF449B">
        <w:rPr>
          <w:sz w:val="22"/>
          <w:szCs w:val="22"/>
        </w:rPr>
        <w:t xml:space="preserve">The number of signatures required to meet the standard for </w:t>
      </w:r>
      <w:proofErr w:type="gramStart"/>
      <w:r w:rsidR="005F4014" w:rsidRPr="00FF449B">
        <w:rPr>
          <w:sz w:val="22"/>
          <w:szCs w:val="22"/>
        </w:rPr>
        <w:t>a</w:t>
      </w:r>
      <w:r w:rsidRPr="00FF449B">
        <w:rPr>
          <w:sz w:val="22"/>
          <w:szCs w:val="22"/>
        </w:rPr>
        <w:t xml:space="preserve"> majority of</w:t>
      </w:r>
      <w:proofErr w:type="gramEnd"/>
      <w:r w:rsidRPr="00FF449B">
        <w:rPr>
          <w:sz w:val="22"/>
          <w:szCs w:val="22"/>
        </w:rPr>
        <w:t xml:space="preserve"> teachers in the existing non</w:t>
      </w:r>
      <w:r w:rsidR="00DC4277">
        <w:rPr>
          <w:sz w:val="22"/>
          <w:szCs w:val="22"/>
        </w:rPr>
        <w:t>-</w:t>
      </w:r>
      <w:r w:rsidRPr="00FF449B">
        <w:rPr>
          <w:sz w:val="22"/>
          <w:szCs w:val="22"/>
        </w:rPr>
        <w:t>charter school is determined by the number of teachers employed full-time on the date 45 days before the petition is submitted to the authorizer.</w:t>
      </w:r>
    </w:p>
    <w:p w14:paraId="601680D1" w14:textId="77777777" w:rsidR="004E1D6E" w:rsidRPr="00FF449B" w:rsidRDefault="004E1D6E" w:rsidP="00947C12">
      <w:pPr>
        <w:rPr>
          <w:sz w:val="22"/>
          <w:szCs w:val="22"/>
        </w:rPr>
      </w:pPr>
    </w:p>
    <w:p w14:paraId="5A58BF8B" w14:textId="77777777" w:rsidR="00947C12" w:rsidRDefault="004E1D6E" w:rsidP="00DC4277">
      <w:pPr>
        <w:ind w:left="1440" w:right="180" w:hanging="720"/>
        <w:rPr>
          <w:sz w:val="22"/>
          <w:szCs w:val="22"/>
        </w:rPr>
      </w:pPr>
      <w:r w:rsidRPr="00FF449B">
        <w:rPr>
          <w:sz w:val="22"/>
          <w:szCs w:val="22"/>
        </w:rPr>
        <w:t>B.</w:t>
      </w:r>
      <w:r w:rsidR="00947C12">
        <w:rPr>
          <w:sz w:val="22"/>
          <w:szCs w:val="22"/>
        </w:rPr>
        <w:tab/>
      </w:r>
      <w:r w:rsidR="005F4014" w:rsidRPr="00FF449B">
        <w:rPr>
          <w:sz w:val="22"/>
          <w:szCs w:val="22"/>
        </w:rPr>
        <w:t xml:space="preserve">To meet the standard for obtaining signatures from </w:t>
      </w:r>
      <w:proofErr w:type="gramStart"/>
      <w:r w:rsidR="005F4014" w:rsidRPr="00FF449B">
        <w:rPr>
          <w:sz w:val="22"/>
          <w:szCs w:val="22"/>
        </w:rPr>
        <w:t>a</w:t>
      </w:r>
      <w:r w:rsidRPr="00FF449B">
        <w:rPr>
          <w:sz w:val="22"/>
          <w:szCs w:val="22"/>
        </w:rPr>
        <w:t xml:space="preserve"> majority of</w:t>
      </w:r>
      <w:proofErr w:type="gramEnd"/>
      <w:r w:rsidRPr="00FF449B">
        <w:rPr>
          <w:sz w:val="22"/>
          <w:szCs w:val="22"/>
        </w:rPr>
        <w:t xml:space="preserve"> parents of students in the existing non</w:t>
      </w:r>
      <w:r w:rsidR="00DC4277">
        <w:rPr>
          <w:sz w:val="22"/>
          <w:szCs w:val="22"/>
        </w:rPr>
        <w:t>-</w:t>
      </w:r>
      <w:r w:rsidRPr="00FF449B">
        <w:rPr>
          <w:sz w:val="22"/>
          <w:szCs w:val="22"/>
        </w:rPr>
        <w:t>charter school</w:t>
      </w:r>
      <w:r w:rsidR="005F4014" w:rsidRPr="00FF449B">
        <w:rPr>
          <w:sz w:val="22"/>
          <w:szCs w:val="22"/>
        </w:rPr>
        <w:t xml:space="preserve">, the petition must contain signatures from all parents and legal guardians of record of a majority of the students in the school. </w:t>
      </w:r>
      <w:r w:rsidR="00841917" w:rsidRPr="00FF449B">
        <w:rPr>
          <w:sz w:val="22"/>
          <w:szCs w:val="22"/>
        </w:rPr>
        <w:t>The number of students in the school is determined as of the date 45 days before the petition is submitted to the authorizer. If a student has more than one parent or legal guardian of record, the petition must be signed by each parent and legal guardian</w:t>
      </w:r>
      <w:r w:rsidR="00004F1E" w:rsidRPr="00FF449B">
        <w:rPr>
          <w:sz w:val="22"/>
          <w:szCs w:val="22"/>
        </w:rPr>
        <w:t xml:space="preserve"> to be considered valid; s</w:t>
      </w:r>
      <w:r w:rsidR="005F4014" w:rsidRPr="00FF449B">
        <w:rPr>
          <w:sz w:val="22"/>
          <w:szCs w:val="22"/>
        </w:rPr>
        <w:t xml:space="preserve">ignatures from more than one parent or guardian </w:t>
      </w:r>
      <w:r w:rsidR="00841917" w:rsidRPr="00FF449B">
        <w:rPr>
          <w:sz w:val="22"/>
          <w:szCs w:val="22"/>
        </w:rPr>
        <w:t>of a single student are counted as one signature.</w:t>
      </w:r>
    </w:p>
    <w:p w14:paraId="19B92DBC" w14:textId="77777777" w:rsidR="00B067AE" w:rsidRDefault="00B067AE" w:rsidP="00947C12">
      <w:pPr>
        <w:ind w:left="1440" w:hanging="720"/>
        <w:rPr>
          <w:sz w:val="22"/>
          <w:szCs w:val="22"/>
        </w:rPr>
      </w:pPr>
    </w:p>
    <w:p w14:paraId="701C50E6" w14:textId="77777777" w:rsidR="00B067AE" w:rsidRPr="00DA730E" w:rsidRDefault="00B067AE" w:rsidP="00947C12">
      <w:pPr>
        <w:rPr>
          <w:b/>
          <w:sz w:val="22"/>
          <w:szCs w:val="22"/>
        </w:rPr>
      </w:pPr>
      <w:r w:rsidRPr="00DA730E">
        <w:rPr>
          <w:b/>
          <w:sz w:val="22"/>
          <w:szCs w:val="22"/>
        </w:rPr>
        <w:t>2.</w:t>
      </w:r>
      <w:r w:rsidR="00947C12">
        <w:rPr>
          <w:b/>
          <w:sz w:val="22"/>
          <w:szCs w:val="22"/>
        </w:rPr>
        <w:tab/>
      </w:r>
      <w:r w:rsidRPr="00DA730E">
        <w:rPr>
          <w:b/>
          <w:sz w:val="22"/>
          <w:szCs w:val="22"/>
        </w:rPr>
        <w:t>Voter approval of conversion</w:t>
      </w:r>
    </w:p>
    <w:p w14:paraId="09586BF6" w14:textId="77777777" w:rsidR="00B067AE" w:rsidRDefault="00B067AE" w:rsidP="00947C12">
      <w:pPr>
        <w:ind w:left="1440" w:hanging="720"/>
        <w:rPr>
          <w:sz w:val="22"/>
          <w:szCs w:val="22"/>
        </w:rPr>
      </w:pPr>
    </w:p>
    <w:p w14:paraId="20327F21" w14:textId="77777777" w:rsidR="00B067AE" w:rsidRPr="00FF449B" w:rsidRDefault="00B067AE" w:rsidP="00947C12">
      <w:pPr>
        <w:ind w:left="720"/>
        <w:rPr>
          <w:sz w:val="22"/>
          <w:szCs w:val="22"/>
        </w:rPr>
      </w:pPr>
      <w:r>
        <w:rPr>
          <w:sz w:val="22"/>
          <w:szCs w:val="22"/>
        </w:rPr>
        <w:t xml:space="preserve">As provided in Title 20-A, section 2406, subsection 2(G), a conversion public charter school that is the only </w:t>
      </w:r>
      <w:proofErr w:type="gramStart"/>
      <w:r>
        <w:rPr>
          <w:sz w:val="22"/>
          <w:szCs w:val="22"/>
        </w:rPr>
        <w:t>public school</w:t>
      </w:r>
      <w:proofErr w:type="gramEnd"/>
      <w:r>
        <w:rPr>
          <w:sz w:val="22"/>
          <w:szCs w:val="22"/>
        </w:rPr>
        <w:t xml:space="preserve"> option for students </w:t>
      </w:r>
      <w:r w:rsidR="006C5695">
        <w:rPr>
          <w:sz w:val="22"/>
          <w:szCs w:val="22"/>
        </w:rPr>
        <w:t xml:space="preserve">in one or more grade levels </w:t>
      </w:r>
      <w:r>
        <w:rPr>
          <w:sz w:val="22"/>
          <w:szCs w:val="22"/>
        </w:rPr>
        <w:t>in the SAU must be approved by referendum</w:t>
      </w:r>
      <w:r w:rsidR="006C5695">
        <w:rPr>
          <w:sz w:val="22"/>
          <w:szCs w:val="22"/>
        </w:rPr>
        <w:t>.</w:t>
      </w:r>
      <w:r w:rsidR="00947C12">
        <w:rPr>
          <w:sz w:val="22"/>
          <w:szCs w:val="22"/>
        </w:rPr>
        <w:t xml:space="preserve"> </w:t>
      </w:r>
      <w:r w:rsidR="006C5695">
        <w:rPr>
          <w:sz w:val="22"/>
          <w:szCs w:val="22"/>
        </w:rPr>
        <w:t xml:space="preserve">In a SAU that is a municipal </w:t>
      </w:r>
      <w:r w:rsidR="00A53CF4">
        <w:rPr>
          <w:sz w:val="22"/>
          <w:szCs w:val="22"/>
        </w:rPr>
        <w:t xml:space="preserve">school </w:t>
      </w:r>
      <w:r w:rsidR="006C5695">
        <w:rPr>
          <w:sz w:val="22"/>
          <w:szCs w:val="22"/>
        </w:rPr>
        <w:t>unit, the referendum must be conducted in accordance with Title 30-A, section</w:t>
      </w:r>
      <w:r w:rsidR="00A53CF4">
        <w:rPr>
          <w:sz w:val="22"/>
          <w:szCs w:val="22"/>
        </w:rPr>
        <w:t>s</w:t>
      </w:r>
      <w:r w:rsidR="006C5695">
        <w:rPr>
          <w:sz w:val="22"/>
          <w:szCs w:val="22"/>
        </w:rPr>
        <w:t xml:space="preserve"> 2528 </w:t>
      </w:r>
      <w:r w:rsidR="00A53CF4">
        <w:rPr>
          <w:sz w:val="22"/>
          <w:szCs w:val="22"/>
        </w:rPr>
        <w:t>to 2532</w:t>
      </w:r>
      <w:r w:rsidR="006C5695">
        <w:rPr>
          <w:sz w:val="22"/>
          <w:szCs w:val="22"/>
        </w:rPr>
        <w:t xml:space="preserve"> or </w:t>
      </w:r>
      <w:r w:rsidR="00A53CF4">
        <w:rPr>
          <w:sz w:val="22"/>
          <w:szCs w:val="22"/>
        </w:rPr>
        <w:t>section 2551,</w:t>
      </w:r>
      <w:r w:rsidR="006C5695">
        <w:rPr>
          <w:sz w:val="22"/>
          <w:szCs w:val="22"/>
        </w:rPr>
        <w:t xml:space="preserve"> as applicable</w:t>
      </w:r>
      <w:r w:rsidR="00A53CF4">
        <w:rPr>
          <w:sz w:val="22"/>
          <w:szCs w:val="22"/>
        </w:rPr>
        <w:t>, except as otherwise required by municipal charter</w:t>
      </w:r>
      <w:r w:rsidR="006C5695">
        <w:rPr>
          <w:sz w:val="22"/>
          <w:szCs w:val="22"/>
        </w:rPr>
        <w:t>.</w:t>
      </w:r>
      <w:r w:rsidR="00947C12">
        <w:rPr>
          <w:sz w:val="22"/>
          <w:szCs w:val="22"/>
        </w:rPr>
        <w:t xml:space="preserve"> </w:t>
      </w:r>
      <w:r w:rsidR="006C5695">
        <w:rPr>
          <w:sz w:val="22"/>
          <w:szCs w:val="22"/>
        </w:rPr>
        <w:t>In other SAUs, the referendum must be conducted in accordance with Title 20-A, chapter 103-A, subchapter 5</w:t>
      </w:r>
      <w:r w:rsidR="00A53CF4">
        <w:rPr>
          <w:sz w:val="22"/>
          <w:szCs w:val="22"/>
        </w:rPr>
        <w:t>, except that in a community school district with a separate district school committee and board of trustees, the referendum must be called by the district school committee</w:t>
      </w:r>
      <w:r w:rsidR="006C5695">
        <w:rPr>
          <w:sz w:val="22"/>
          <w:szCs w:val="22"/>
        </w:rPr>
        <w:t>.</w:t>
      </w:r>
    </w:p>
    <w:p w14:paraId="4C43E8C2" w14:textId="77777777" w:rsidR="00947C12" w:rsidRDefault="00947C12" w:rsidP="00947C12">
      <w:pPr>
        <w:pBdr>
          <w:bottom w:val="single" w:sz="4" w:space="1" w:color="auto"/>
        </w:pBdr>
        <w:rPr>
          <w:sz w:val="22"/>
          <w:szCs w:val="22"/>
          <w:u w:val="single"/>
        </w:rPr>
      </w:pPr>
    </w:p>
    <w:p w14:paraId="64453729" w14:textId="77777777" w:rsidR="00712598" w:rsidRDefault="00712598" w:rsidP="00947C12">
      <w:pPr>
        <w:rPr>
          <w:sz w:val="22"/>
          <w:szCs w:val="22"/>
          <w:u w:val="single"/>
        </w:rPr>
      </w:pPr>
    </w:p>
    <w:p w14:paraId="4E62142F" w14:textId="77777777" w:rsidR="00947C12" w:rsidRPr="00FF449B" w:rsidRDefault="00947C12" w:rsidP="00947C12">
      <w:pPr>
        <w:rPr>
          <w:sz w:val="22"/>
          <w:szCs w:val="22"/>
          <w:u w:val="single"/>
        </w:rPr>
      </w:pPr>
    </w:p>
    <w:p w14:paraId="23AD2552" w14:textId="77777777" w:rsidR="00712598" w:rsidRPr="00FF449B" w:rsidRDefault="00712598" w:rsidP="00947C12">
      <w:pPr>
        <w:rPr>
          <w:sz w:val="22"/>
          <w:szCs w:val="22"/>
        </w:rPr>
      </w:pPr>
      <w:r w:rsidRPr="00FF449B">
        <w:rPr>
          <w:sz w:val="22"/>
          <w:szCs w:val="22"/>
        </w:rPr>
        <w:t>STATUTORY AUTHORITY:</w:t>
      </w:r>
      <w:r w:rsidR="00947C12">
        <w:rPr>
          <w:sz w:val="22"/>
          <w:szCs w:val="22"/>
        </w:rPr>
        <w:t xml:space="preserve"> </w:t>
      </w:r>
      <w:r w:rsidRPr="00FF449B">
        <w:rPr>
          <w:sz w:val="22"/>
          <w:szCs w:val="22"/>
        </w:rPr>
        <w:t>20-A MRSA</w:t>
      </w:r>
      <w:r w:rsidR="00947C12">
        <w:rPr>
          <w:sz w:val="22"/>
          <w:szCs w:val="22"/>
        </w:rPr>
        <w:t xml:space="preserve"> </w:t>
      </w:r>
      <w:r w:rsidR="00892DE8" w:rsidRPr="00FF449B">
        <w:rPr>
          <w:sz w:val="22"/>
          <w:szCs w:val="22"/>
        </w:rPr>
        <w:t>Section 2403(6)</w:t>
      </w:r>
    </w:p>
    <w:p w14:paraId="447D70E3" w14:textId="77777777" w:rsidR="00712598" w:rsidRPr="00FF449B" w:rsidRDefault="00712598" w:rsidP="00947C12">
      <w:pPr>
        <w:rPr>
          <w:sz w:val="22"/>
          <w:szCs w:val="22"/>
        </w:rPr>
      </w:pPr>
    </w:p>
    <w:p w14:paraId="1B6093DA" w14:textId="77777777" w:rsidR="00712598" w:rsidRDefault="00712598" w:rsidP="00947C12">
      <w:pPr>
        <w:rPr>
          <w:sz w:val="22"/>
          <w:szCs w:val="22"/>
        </w:rPr>
      </w:pPr>
      <w:r w:rsidRPr="00FF449B">
        <w:rPr>
          <w:sz w:val="22"/>
          <w:szCs w:val="22"/>
        </w:rPr>
        <w:t>EFFECTIVE DATE:</w:t>
      </w:r>
    </w:p>
    <w:p w14:paraId="6314CE70" w14:textId="77777777" w:rsidR="00DC4277" w:rsidRDefault="00DC4277" w:rsidP="00947C12">
      <w:pPr>
        <w:rPr>
          <w:sz w:val="22"/>
          <w:szCs w:val="22"/>
        </w:rPr>
      </w:pPr>
      <w:r>
        <w:rPr>
          <w:sz w:val="22"/>
          <w:szCs w:val="22"/>
        </w:rPr>
        <w:tab/>
        <w:t>December 2, 2012 – filing 2012-300 (Final adoption, major substantive)</w:t>
      </w:r>
    </w:p>
    <w:p w14:paraId="30407A07" w14:textId="77777777" w:rsidR="00DC4277" w:rsidRPr="00FF449B" w:rsidRDefault="00DC4277" w:rsidP="00947C12">
      <w:pPr>
        <w:rPr>
          <w:sz w:val="22"/>
          <w:szCs w:val="22"/>
        </w:rPr>
      </w:pPr>
    </w:p>
    <w:p w14:paraId="34962221" w14:textId="3CC1B1B2" w:rsidR="00712598" w:rsidRPr="002C7C94" w:rsidRDefault="002C7C94" w:rsidP="00947C12">
      <w:pPr>
        <w:rPr>
          <w:sz w:val="22"/>
          <w:szCs w:val="22"/>
        </w:rPr>
      </w:pPr>
      <w:r w:rsidRPr="002C7C94">
        <w:rPr>
          <w:sz w:val="22"/>
          <w:szCs w:val="22"/>
        </w:rPr>
        <w:t>APAO WORD VERSION CONVERSION (IF NEEDED) AND ACCESSIBILITY CHECK: July 15, 2025</w:t>
      </w:r>
    </w:p>
    <w:sectPr w:rsidR="00712598" w:rsidRPr="002C7C94" w:rsidSect="00947C12">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FBAE" w14:textId="77777777" w:rsidR="00A17ABF" w:rsidRDefault="00A17ABF">
      <w:r>
        <w:separator/>
      </w:r>
    </w:p>
  </w:endnote>
  <w:endnote w:type="continuationSeparator" w:id="0">
    <w:p w14:paraId="7AFAF094" w14:textId="77777777" w:rsidR="00A17ABF" w:rsidRDefault="00A1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524C" w14:textId="77777777" w:rsidR="00A17ABF" w:rsidRDefault="00A17ABF">
      <w:r>
        <w:separator/>
      </w:r>
    </w:p>
  </w:footnote>
  <w:footnote w:type="continuationSeparator" w:id="0">
    <w:p w14:paraId="3C4DE81D" w14:textId="77777777" w:rsidR="00A17ABF" w:rsidRDefault="00A1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1DEA" w14:textId="77777777" w:rsidR="00D03158" w:rsidRPr="00947C12" w:rsidRDefault="00D03158" w:rsidP="00712598">
    <w:pPr>
      <w:pStyle w:val="Header"/>
      <w:pBdr>
        <w:bottom w:val="single" w:sz="4" w:space="1" w:color="auto"/>
      </w:pBdr>
      <w:jc w:val="right"/>
      <w:rPr>
        <w:sz w:val="18"/>
        <w:szCs w:val="18"/>
      </w:rPr>
    </w:pPr>
  </w:p>
  <w:p w14:paraId="586658CC" w14:textId="77777777" w:rsidR="00D03158" w:rsidRPr="00947C12" w:rsidRDefault="00D03158" w:rsidP="00712598">
    <w:pPr>
      <w:pStyle w:val="Header"/>
      <w:pBdr>
        <w:bottom w:val="single" w:sz="4" w:space="1" w:color="auto"/>
      </w:pBdr>
      <w:jc w:val="right"/>
      <w:rPr>
        <w:sz w:val="18"/>
        <w:szCs w:val="18"/>
      </w:rPr>
    </w:pPr>
  </w:p>
  <w:p w14:paraId="69696C30" w14:textId="77777777" w:rsidR="00D03158" w:rsidRPr="00947C12" w:rsidRDefault="00D03158" w:rsidP="00712598">
    <w:pPr>
      <w:pStyle w:val="Header"/>
      <w:pBdr>
        <w:bottom w:val="single" w:sz="4" w:space="1" w:color="auto"/>
      </w:pBdr>
      <w:jc w:val="right"/>
      <w:rPr>
        <w:sz w:val="18"/>
        <w:szCs w:val="18"/>
      </w:rPr>
    </w:pPr>
  </w:p>
  <w:p w14:paraId="0C6864BA" w14:textId="77777777" w:rsidR="00D03158" w:rsidRPr="00947C12" w:rsidRDefault="00D03158" w:rsidP="00712598">
    <w:pPr>
      <w:pStyle w:val="Header"/>
      <w:pBdr>
        <w:bottom w:val="single" w:sz="4" w:space="1" w:color="auto"/>
      </w:pBdr>
      <w:jc w:val="right"/>
      <w:rPr>
        <w:sz w:val="18"/>
        <w:szCs w:val="18"/>
      </w:rPr>
    </w:pPr>
    <w:r w:rsidRPr="00947C12">
      <w:rPr>
        <w:sz w:val="18"/>
        <w:szCs w:val="18"/>
      </w:rPr>
      <w:t>05-071 Chapter</w:t>
    </w:r>
    <w:r>
      <w:rPr>
        <w:sz w:val="18"/>
        <w:szCs w:val="18"/>
      </w:rPr>
      <w:t xml:space="preserve">     </w:t>
    </w:r>
    <w:r w:rsidRPr="00947C12">
      <w:rPr>
        <w:sz w:val="18"/>
        <w:szCs w:val="18"/>
      </w:rPr>
      <w:t xml:space="preserve">page </w:t>
    </w:r>
    <w:r w:rsidRPr="00947C12">
      <w:rPr>
        <w:rStyle w:val="PageNumber"/>
        <w:sz w:val="18"/>
        <w:szCs w:val="18"/>
      </w:rPr>
      <w:fldChar w:fldCharType="begin"/>
    </w:r>
    <w:r w:rsidRPr="00947C12">
      <w:rPr>
        <w:rStyle w:val="PageNumber"/>
        <w:sz w:val="18"/>
        <w:szCs w:val="18"/>
      </w:rPr>
      <w:instrText xml:space="preserve"> PAGE </w:instrText>
    </w:r>
    <w:r w:rsidRPr="00947C12">
      <w:rPr>
        <w:rStyle w:val="PageNumber"/>
        <w:sz w:val="18"/>
        <w:szCs w:val="18"/>
      </w:rPr>
      <w:fldChar w:fldCharType="separate"/>
    </w:r>
    <w:r>
      <w:rPr>
        <w:rStyle w:val="PageNumber"/>
        <w:noProof/>
        <w:sz w:val="18"/>
        <w:szCs w:val="18"/>
      </w:rPr>
      <w:t>9</w:t>
    </w:r>
    <w:r w:rsidRPr="00947C12">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13A10"/>
    <w:multiLevelType w:val="hybridMultilevel"/>
    <w:tmpl w:val="271CBCC8"/>
    <w:lvl w:ilvl="0" w:tplc="EC6230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71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CA"/>
    <w:rsid w:val="00000943"/>
    <w:rsid w:val="00004F1E"/>
    <w:rsid w:val="00041FA8"/>
    <w:rsid w:val="00043947"/>
    <w:rsid w:val="00047384"/>
    <w:rsid w:val="000576B4"/>
    <w:rsid w:val="00070CD1"/>
    <w:rsid w:val="00080134"/>
    <w:rsid w:val="000A5242"/>
    <w:rsid w:val="000C0248"/>
    <w:rsid w:val="000C4812"/>
    <w:rsid w:val="000E2C02"/>
    <w:rsid w:val="0011607C"/>
    <w:rsid w:val="00120A95"/>
    <w:rsid w:val="0012106A"/>
    <w:rsid w:val="00121074"/>
    <w:rsid w:val="00122539"/>
    <w:rsid w:val="00126AC3"/>
    <w:rsid w:val="00165011"/>
    <w:rsid w:val="001969D4"/>
    <w:rsid w:val="001A3F5A"/>
    <w:rsid w:val="001D2759"/>
    <w:rsid w:val="001D61AC"/>
    <w:rsid w:val="001E6973"/>
    <w:rsid w:val="0020199D"/>
    <w:rsid w:val="00222C1A"/>
    <w:rsid w:val="002249FD"/>
    <w:rsid w:val="002512B6"/>
    <w:rsid w:val="0025720D"/>
    <w:rsid w:val="00262672"/>
    <w:rsid w:val="0027127E"/>
    <w:rsid w:val="002973DD"/>
    <w:rsid w:val="002C0429"/>
    <w:rsid w:val="002C7C94"/>
    <w:rsid w:val="003243EE"/>
    <w:rsid w:val="003342DE"/>
    <w:rsid w:val="00337CBC"/>
    <w:rsid w:val="00370787"/>
    <w:rsid w:val="00371C9C"/>
    <w:rsid w:val="00374DFD"/>
    <w:rsid w:val="00374F0B"/>
    <w:rsid w:val="00382E2F"/>
    <w:rsid w:val="00387928"/>
    <w:rsid w:val="003936DE"/>
    <w:rsid w:val="00393B71"/>
    <w:rsid w:val="003B21F5"/>
    <w:rsid w:val="003B31D4"/>
    <w:rsid w:val="003C66CC"/>
    <w:rsid w:val="003E44FD"/>
    <w:rsid w:val="00471DCC"/>
    <w:rsid w:val="00491110"/>
    <w:rsid w:val="00493A05"/>
    <w:rsid w:val="004C7CA0"/>
    <w:rsid w:val="004D0060"/>
    <w:rsid w:val="004D1DDB"/>
    <w:rsid w:val="004D4C87"/>
    <w:rsid w:val="004D6BB0"/>
    <w:rsid w:val="004E1D6E"/>
    <w:rsid w:val="004E271A"/>
    <w:rsid w:val="00504488"/>
    <w:rsid w:val="0050671F"/>
    <w:rsid w:val="005169FE"/>
    <w:rsid w:val="005251FA"/>
    <w:rsid w:val="005728F4"/>
    <w:rsid w:val="005841BD"/>
    <w:rsid w:val="00587A93"/>
    <w:rsid w:val="005B0DEB"/>
    <w:rsid w:val="005B1AF4"/>
    <w:rsid w:val="005B2316"/>
    <w:rsid w:val="005B4E77"/>
    <w:rsid w:val="005C0B3F"/>
    <w:rsid w:val="005E341A"/>
    <w:rsid w:val="005F4014"/>
    <w:rsid w:val="006074E2"/>
    <w:rsid w:val="006155A6"/>
    <w:rsid w:val="0062275D"/>
    <w:rsid w:val="00627FB8"/>
    <w:rsid w:val="00647ED7"/>
    <w:rsid w:val="00664FB4"/>
    <w:rsid w:val="0068445C"/>
    <w:rsid w:val="00686D83"/>
    <w:rsid w:val="0069367F"/>
    <w:rsid w:val="006B1577"/>
    <w:rsid w:val="006B1D5A"/>
    <w:rsid w:val="006B3930"/>
    <w:rsid w:val="006B5440"/>
    <w:rsid w:val="006B783E"/>
    <w:rsid w:val="006C22D2"/>
    <w:rsid w:val="006C5695"/>
    <w:rsid w:val="00710573"/>
    <w:rsid w:val="00712230"/>
    <w:rsid w:val="00712598"/>
    <w:rsid w:val="00725940"/>
    <w:rsid w:val="00744726"/>
    <w:rsid w:val="007738B8"/>
    <w:rsid w:val="00790E58"/>
    <w:rsid w:val="007A57F7"/>
    <w:rsid w:val="007C61A0"/>
    <w:rsid w:val="007D5E3D"/>
    <w:rsid w:val="00807F57"/>
    <w:rsid w:val="0082436C"/>
    <w:rsid w:val="00836ED2"/>
    <w:rsid w:val="00841917"/>
    <w:rsid w:val="00850AC9"/>
    <w:rsid w:val="0085308C"/>
    <w:rsid w:val="008600F4"/>
    <w:rsid w:val="00864C20"/>
    <w:rsid w:val="008677DF"/>
    <w:rsid w:val="0087710B"/>
    <w:rsid w:val="00877DD2"/>
    <w:rsid w:val="00892DE8"/>
    <w:rsid w:val="008C182C"/>
    <w:rsid w:val="008D10BF"/>
    <w:rsid w:val="008D3E30"/>
    <w:rsid w:val="009251CA"/>
    <w:rsid w:val="00947C12"/>
    <w:rsid w:val="00962540"/>
    <w:rsid w:val="00980C5C"/>
    <w:rsid w:val="00990A91"/>
    <w:rsid w:val="009928BF"/>
    <w:rsid w:val="009B1A31"/>
    <w:rsid w:val="009D73A8"/>
    <w:rsid w:val="00A07B44"/>
    <w:rsid w:val="00A17ABF"/>
    <w:rsid w:val="00A3418A"/>
    <w:rsid w:val="00A53CF4"/>
    <w:rsid w:val="00A563C8"/>
    <w:rsid w:val="00AA1175"/>
    <w:rsid w:val="00AA316E"/>
    <w:rsid w:val="00AA609F"/>
    <w:rsid w:val="00AB5617"/>
    <w:rsid w:val="00AD0A34"/>
    <w:rsid w:val="00AD2924"/>
    <w:rsid w:val="00B067AE"/>
    <w:rsid w:val="00B31E57"/>
    <w:rsid w:val="00B32E8C"/>
    <w:rsid w:val="00B3469A"/>
    <w:rsid w:val="00B34C37"/>
    <w:rsid w:val="00B373BC"/>
    <w:rsid w:val="00B77B9D"/>
    <w:rsid w:val="00B81AB9"/>
    <w:rsid w:val="00B96E56"/>
    <w:rsid w:val="00BB5271"/>
    <w:rsid w:val="00BE139B"/>
    <w:rsid w:val="00BE7C3E"/>
    <w:rsid w:val="00BF0691"/>
    <w:rsid w:val="00C072F0"/>
    <w:rsid w:val="00C17F7F"/>
    <w:rsid w:val="00C5046B"/>
    <w:rsid w:val="00C73FA2"/>
    <w:rsid w:val="00C916BA"/>
    <w:rsid w:val="00CA067C"/>
    <w:rsid w:val="00CA5633"/>
    <w:rsid w:val="00CB1B21"/>
    <w:rsid w:val="00CE1B06"/>
    <w:rsid w:val="00D011E9"/>
    <w:rsid w:val="00D03158"/>
    <w:rsid w:val="00D03435"/>
    <w:rsid w:val="00D31793"/>
    <w:rsid w:val="00D46A9C"/>
    <w:rsid w:val="00D50793"/>
    <w:rsid w:val="00D64CF5"/>
    <w:rsid w:val="00D676EB"/>
    <w:rsid w:val="00D676FB"/>
    <w:rsid w:val="00DA0C28"/>
    <w:rsid w:val="00DA730E"/>
    <w:rsid w:val="00DC4277"/>
    <w:rsid w:val="00DD1B3F"/>
    <w:rsid w:val="00DE7C40"/>
    <w:rsid w:val="00DF2D32"/>
    <w:rsid w:val="00E015CF"/>
    <w:rsid w:val="00E04255"/>
    <w:rsid w:val="00E275EA"/>
    <w:rsid w:val="00E30703"/>
    <w:rsid w:val="00E35AA6"/>
    <w:rsid w:val="00E559CD"/>
    <w:rsid w:val="00E61952"/>
    <w:rsid w:val="00E63F77"/>
    <w:rsid w:val="00E663D2"/>
    <w:rsid w:val="00E933FF"/>
    <w:rsid w:val="00EA3E68"/>
    <w:rsid w:val="00EB04C9"/>
    <w:rsid w:val="00EB081F"/>
    <w:rsid w:val="00EE4CA6"/>
    <w:rsid w:val="00F06C06"/>
    <w:rsid w:val="00F15229"/>
    <w:rsid w:val="00F4285B"/>
    <w:rsid w:val="00F53699"/>
    <w:rsid w:val="00F56A31"/>
    <w:rsid w:val="00F75D8B"/>
    <w:rsid w:val="00F96BD2"/>
    <w:rsid w:val="00FC13AB"/>
    <w:rsid w:val="00FD373D"/>
    <w:rsid w:val="00FF29E5"/>
    <w:rsid w:val="00FF449B"/>
    <w:rsid w:val="00FF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76EB0C1"/>
  <w15:chartTrackingRefBased/>
  <w15:docId w15:val="{9BD15F97-DDE2-4058-95B4-DDC5AB0E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7C9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73A8"/>
    <w:rPr>
      <w:rFonts w:ascii="Tahoma" w:hAnsi="Tahoma" w:cs="Tahoma"/>
      <w:sz w:val="16"/>
      <w:szCs w:val="16"/>
    </w:rPr>
  </w:style>
  <w:style w:type="paragraph" w:styleId="Header">
    <w:name w:val="header"/>
    <w:basedOn w:val="Normal"/>
    <w:rsid w:val="00627FB8"/>
    <w:pPr>
      <w:tabs>
        <w:tab w:val="center" w:pos="4320"/>
        <w:tab w:val="right" w:pos="8640"/>
      </w:tabs>
    </w:pPr>
  </w:style>
  <w:style w:type="paragraph" w:styleId="Footer">
    <w:name w:val="footer"/>
    <w:basedOn w:val="Normal"/>
    <w:rsid w:val="00627FB8"/>
    <w:pPr>
      <w:tabs>
        <w:tab w:val="center" w:pos="4320"/>
        <w:tab w:val="right" w:pos="8640"/>
      </w:tabs>
    </w:pPr>
  </w:style>
  <w:style w:type="character" w:styleId="PageNumber">
    <w:name w:val="page number"/>
    <w:basedOn w:val="DefaultParagraphFont"/>
    <w:rsid w:val="00627FB8"/>
  </w:style>
  <w:style w:type="paragraph" w:styleId="ListParagraph">
    <w:name w:val="List Paragraph"/>
    <w:basedOn w:val="Normal"/>
    <w:uiPriority w:val="34"/>
    <w:qFormat/>
    <w:rsid w:val="00491110"/>
    <w:pPr>
      <w:ind w:left="720"/>
      <w:contextualSpacing/>
    </w:pPr>
  </w:style>
  <w:style w:type="paragraph" w:styleId="Revision">
    <w:name w:val="Revision"/>
    <w:hidden/>
    <w:uiPriority w:val="99"/>
    <w:semiHidden/>
    <w:rsid w:val="002C7C94"/>
    <w:rPr>
      <w:sz w:val="24"/>
      <w:szCs w:val="24"/>
    </w:rPr>
  </w:style>
  <w:style w:type="character" w:customStyle="1" w:styleId="Heading1Char">
    <w:name w:val="Heading 1 Char"/>
    <w:basedOn w:val="DefaultParagraphFont"/>
    <w:link w:val="Heading1"/>
    <w:rsid w:val="002C7C9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3924</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vt:lpstr>
    </vt:vector>
  </TitlesOfParts>
  <Company>State of Maine</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OIT</dc:creator>
  <cp:keywords/>
  <dc:description/>
  <cp:lastModifiedBy>Parr, J.Chris</cp:lastModifiedBy>
  <cp:revision>2</cp:revision>
  <cp:lastPrinted>2011-12-20T22:34:00Z</cp:lastPrinted>
  <dcterms:created xsi:type="dcterms:W3CDTF">2025-07-15T13:47:00Z</dcterms:created>
  <dcterms:modified xsi:type="dcterms:W3CDTF">2025-07-15T13:47:00Z</dcterms:modified>
</cp:coreProperties>
</file>